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EEECE1" w:themeColor="background2"/>
          <w:spacing w:val="0"/>
          <w:kern w:val="0"/>
          <w:sz w:val="96"/>
          <w:szCs w:val="96"/>
          <w:lang w:eastAsia="en-US"/>
        </w:rPr>
        <w:id w:val="1284078854"/>
        <w:docPartObj>
          <w:docPartGallery w:val="Cover Pages"/>
          <w:docPartUnique/>
        </w:docPartObj>
      </w:sdtPr>
      <w:sdtEndPr>
        <w:rPr>
          <w:color w:val="auto"/>
          <w:sz w:val="22"/>
          <w:szCs w:val="22"/>
        </w:rPr>
      </w:sdtEndPr>
      <w:sdtContent>
        <w:tbl>
          <w:tblPr>
            <w:tblpPr w:leftFromText="187" w:rightFromText="187" w:bottomFromText="720" w:horzAnchor="margin" w:tblpYSpec="bottom"/>
            <w:tblW w:w="5000" w:type="pct"/>
            <w:tblLook w:val="04A0"/>
          </w:tblPr>
          <w:tblGrid>
            <w:gridCol w:w="9571"/>
          </w:tblGrid>
          <w:tr w:rsidR="007F225C">
            <w:tc>
              <w:tcPr>
                <w:tcW w:w="9266" w:type="dxa"/>
              </w:tcPr>
              <w:p w:rsidR="007F225C" w:rsidRDefault="0049191F" w:rsidP="007F225C">
                <w:pPr>
                  <w:pStyle w:val="ac"/>
                  <w:jc w:val="center"/>
                  <w:rPr>
                    <w:color w:val="EEECE1" w:themeColor="background2"/>
                    <w:sz w:val="96"/>
                    <w:szCs w:val="96"/>
                  </w:rPr>
                </w:pPr>
                <w:sdt>
                  <w:sdtPr>
                    <w:rPr>
                      <w:rFonts w:ascii="Times New Roman" w:eastAsia="Calibri" w:hAnsi="Times New Roman" w:cs="Times New Roman"/>
                      <w:b/>
                      <w:bCs/>
                      <w:color w:val="FFFFFF" w:themeColor="background1"/>
                      <w:spacing w:val="0"/>
                      <w:kern w:val="0"/>
                      <w:sz w:val="40"/>
                      <w:szCs w:val="40"/>
                      <w:lang w:eastAsia="en-US"/>
                    </w:rPr>
                    <w:alias w:val="Название"/>
                    <w:id w:val="1274589637"/>
                    <w:dataBinding w:prefixMappings="xmlns:ns0='http://schemas.openxmlformats.org/package/2006/metadata/core-properties' xmlns:ns1='http://purl.org/dc/elements/1.1/'" w:xpath="/ns0:coreProperties[1]/ns1:title[1]" w:storeItemID="{6C3C8BC8-F283-45AE-878A-BAB7291924A1}"/>
                    <w:text/>
                  </w:sdtPr>
                  <w:sdtContent>
                    <w:r w:rsidR="007F225C" w:rsidRPr="007F225C">
                      <w:rPr>
                        <w:rFonts w:ascii="Times New Roman" w:eastAsia="Calibri" w:hAnsi="Times New Roman" w:cs="Times New Roman"/>
                        <w:b/>
                        <w:bCs/>
                        <w:color w:val="FFFFFF" w:themeColor="background1"/>
                        <w:spacing w:val="0"/>
                        <w:kern w:val="0"/>
                        <w:sz w:val="40"/>
                        <w:szCs w:val="40"/>
                        <w:lang w:eastAsia="en-US"/>
                      </w:rPr>
                      <w:t>МЕСТНЫЕ НОРМАТИВЫ ГРАДОСТРОИТЕЛЬНОГО ПРОЕКТИРОВАНИЯ</w:t>
                    </w:r>
                    <w:r w:rsidR="007F225C">
                      <w:rPr>
                        <w:rFonts w:ascii="Times New Roman" w:eastAsia="Calibri" w:hAnsi="Times New Roman" w:cs="Times New Roman"/>
                        <w:b/>
                        <w:bCs/>
                        <w:color w:val="FFFFFF" w:themeColor="background1"/>
                        <w:spacing w:val="0"/>
                        <w:kern w:val="0"/>
                        <w:sz w:val="40"/>
                        <w:szCs w:val="40"/>
                        <w:lang w:eastAsia="en-US"/>
                      </w:rPr>
                      <w:t xml:space="preserve"> </w:t>
                    </w:r>
                    <w:r w:rsidR="007F225C" w:rsidRPr="007F225C">
                      <w:rPr>
                        <w:rFonts w:ascii="Times New Roman" w:eastAsia="Calibri" w:hAnsi="Times New Roman" w:cs="Times New Roman"/>
                        <w:b/>
                        <w:bCs/>
                        <w:color w:val="FFFFFF" w:themeColor="background1"/>
                        <w:spacing w:val="0"/>
                        <w:kern w:val="0"/>
                        <w:sz w:val="40"/>
                        <w:szCs w:val="40"/>
                        <w:lang w:eastAsia="en-US"/>
                      </w:rPr>
                      <w:t xml:space="preserve">СЕЛЬСКОГО ПОСЕЛЕНИЯ  </w:t>
                    </w:r>
                    <w:r w:rsidR="000737A4">
                      <w:rPr>
                        <w:rFonts w:ascii="Times New Roman" w:eastAsia="Calibri" w:hAnsi="Times New Roman" w:cs="Times New Roman"/>
                        <w:b/>
                        <w:bCs/>
                        <w:color w:val="FFFFFF" w:themeColor="background1"/>
                        <w:spacing w:val="0"/>
                        <w:kern w:val="0"/>
                        <w:sz w:val="40"/>
                        <w:szCs w:val="40"/>
                        <w:lang w:eastAsia="en-US"/>
                      </w:rPr>
                      <w:t>ЧУКАДЫБАШЕВСКИЙ</w:t>
                    </w:r>
                    <w:r w:rsidR="007F225C" w:rsidRPr="007F225C">
                      <w:rPr>
                        <w:rFonts w:ascii="Times New Roman" w:eastAsia="Calibri" w:hAnsi="Times New Roman" w:cs="Times New Roman"/>
                        <w:b/>
                        <w:bCs/>
                        <w:color w:val="FFFFFF" w:themeColor="background1"/>
                        <w:spacing w:val="0"/>
                        <w:kern w:val="0"/>
                        <w:sz w:val="40"/>
                        <w:szCs w:val="40"/>
                        <w:lang w:eastAsia="en-US"/>
                      </w:rPr>
                      <w:t xml:space="preserve"> СЕЛЬСОВЕТ  МУНИЦИПАЛЬНОГО РАЙОНА ТУЙМАЗИНСКИЙ РАЙОН РБ</w:t>
                    </w:r>
                  </w:sdtContent>
                </w:sdt>
              </w:p>
            </w:tc>
          </w:tr>
          <w:tr w:rsidR="007F225C">
            <w:tc>
              <w:tcPr>
                <w:tcW w:w="0" w:type="auto"/>
                <w:vAlign w:val="bottom"/>
              </w:tcPr>
              <w:p w:rsidR="007F225C" w:rsidRDefault="007F225C">
                <w:pPr>
                  <w:pStyle w:val="ae"/>
                </w:pPr>
              </w:p>
            </w:tc>
          </w:tr>
          <w:tr w:rsidR="007F225C">
            <w:trPr>
              <w:trHeight w:val="1152"/>
            </w:trPr>
            <w:tc>
              <w:tcPr>
                <w:tcW w:w="0" w:type="auto"/>
                <w:vAlign w:val="bottom"/>
              </w:tcPr>
              <w:p w:rsidR="007F225C" w:rsidRDefault="007F225C">
                <w:pPr>
                  <w:rPr>
                    <w:color w:val="FFFFFF" w:themeColor="background1"/>
                  </w:rPr>
                </w:pPr>
              </w:p>
            </w:tc>
          </w:tr>
          <w:tr w:rsidR="007F225C">
            <w:trPr>
              <w:trHeight w:val="432"/>
            </w:trPr>
            <w:tc>
              <w:tcPr>
                <w:tcW w:w="0" w:type="auto"/>
                <w:vAlign w:val="bottom"/>
              </w:tcPr>
              <w:p w:rsidR="007F225C" w:rsidRDefault="007F225C">
                <w:pPr>
                  <w:rPr>
                    <w:color w:val="1F497D" w:themeColor="text2"/>
                  </w:rPr>
                </w:pPr>
              </w:p>
            </w:tc>
          </w:tr>
        </w:tbl>
        <w:p w:rsidR="007F225C" w:rsidRDefault="0049191F">
          <w:r>
            <w:rPr>
              <w:noProof/>
              <w:lang w:eastAsia="ru-RU"/>
            </w:rPr>
            <w:pict>
              <v:rect id="Прямоугольник 245" o:spid="_x0000_s1026" style="position:absolute;margin-left:-19pt;margin-top:46.4pt;width:612pt;height:11in;z-index:-251657216;visibility:visible;mso-width-percent:1000;mso-height-percent:1000;mso-position-horizontal-relative:page;mso-position-vertical-relative:page;mso-width-percent:1000;mso-height-percent:10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" fillcolor="#8db3e2 [1298]" stroked="f" strokeweight="2pt">
                <v:fill color2="#060e18 [642]" rotate="t" focusposition=".5,-52429f" focussize="" colors="0 #bec9e5;26214f #b4c1e1;1 #001a5e" focus="100%" type="gradientRadial"/>
                <w10:wrap anchorx="page" anchory="page"/>
              </v:rect>
            </w:pict>
          </w:r>
          <w:r>
            <w:rPr>
              <w:noProof/>
              <w:lang w:eastAsia="ru-RU"/>
            </w:rPr>
            <w:pict>
              <v:rect id="Прямоугольник 7" o:spid="_x0000_s1029" style="position:absolute;margin-left:563.95pt;margin-top:0;width:57.6pt;height:66.2pt;z-index:251661312;visibility:visible;mso-width-percent:800;mso-top-percent:70;mso-position-horizontal-relative:right-margin-area;mso-position-vertical-relative:page;mso-width-percent:80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" fillcolor="#eeece1 [3214]" stroked="f" strokeweight="2pt">
                <w10:wrap anchorx="margin" anchory="page"/>
              </v:rect>
            </w:pict>
          </w:r>
          <w:r>
            <w:rPr>
              <w:noProof/>
              <w:lang w:eastAsia="ru-RU"/>
            </w:rPr>
            <w:pict>
              <v:shapetype id="_x0000_t202" coordsize="21600,21600" o:spt="202" path="m,l,21600r21600,l21600,xe">
                <v:stroke joinstyle="miter"/>
                <v:path gradientshapeok="t" o:connecttype="rect"/>
              </v:shapetype>
              <v:shape id="Надпись 244" o:spid="_x0000_s1028" type="#_x0000_t202" style="position:absolute;margin-left:0;margin-top:0;width:312.6pt;height:602pt;z-index:-251654144;visibility:visible;mso-top-percent:50;mso-position-horizontal:left;mso-position-horizontal-relative:margin;mso-position-vertical-relative:margin;mso-top-percent: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" filled="f" stroked="f" strokeweight=".5pt">
                <v:textbox style="mso-next-textbox:#Надпись 244;mso-fit-shape-to-text:t" inset="0,0,0,0">
                  <w:txbxContent>
                    <w:p w:rsidR="00A226D7" w:rsidRDefault="00A226D7">
                      <w:r>
                        <w:rPr>
                          <w:noProof/>
                          <w:lang w:eastAsia="ru-RU"/>
                        </w:rPr>
                        <w:drawing>
                          <wp:inline distT="0" distB="0" distL="0" distR="0">
                            <wp:extent cx="3600450" cy="7486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748665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txbxContent>
                </v:textbox>
                <w10:wrap anchorx="margin" anchory="margin"/>
              </v:shape>
            </w:pict>
          </w:r>
          <w:r>
            <w:rPr>
              <w:noProof/>
              <w:lang w:eastAsia="ru-RU"/>
            </w:rPr>
            <w:pict>
              <v:rect id="Прямоугольник 6" o:spid="_x0000_s1027" style="position:absolute;margin-left:0;margin-top:0;width:8.3pt;height:66.2pt;z-index:251660288;visibility:visible;mso-width-percent:115;mso-left-percent:150;mso-top-percent:70;mso-position-horizontal-relative:right-margin-area;mso-position-vertical-relative:page;mso-width-percent:115;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" fillcolor="#eeece1 [3214]" stroked="f" strokeweight="2pt">
                <w10:wrap anchorx="margin" anchory="page"/>
              </v:rect>
            </w:pict>
          </w:r>
          <w:r w:rsidR="007F225C">
            <w:br w:type="page"/>
          </w:r>
        </w:p>
      </w:sdtContent>
    </w:sdt>
    <w:p w:rsidR="00A226D7" w:rsidRPr="00C626DE" w:rsidRDefault="00183DB1" w:rsidP="00A226D7">
      <w:pPr>
        <w:spacing w:after="0"/>
        <w:ind w:left="5760"/>
        <w:jc w:val="both"/>
        <w:rPr>
          <w:rFonts w:ascii="Times New Roman" w:eastAsia="Calibri" w:hAnsi="Times New Roman" w:cs="Times New Roman"/>
        </w:rPr>
      </w:pPr>
      <w:r w:rsidRPr="00183DB1">
        <w:rPr>
          <w:rFonts w:ascii="Times New Roman" w:hAnsi="Times New Roman" w:cs="Times New Roman"/>
          <w:sz w:val="24"/>
          <w:szCs w:val="24"/>
        </w:rPr>
        <w:lastRenderedPageBreak/>
        <w:t> </w:t>
      </w:r>
      <w:r w:rsidR="00A226D7" w:rsidRPr="00C626DE">
        <w:rPr>
          <w:rFonts w:ascii="Times New Roman" w:eastAsia="Calibri" w:hAnsi="Times New Roman" w:cs="Times New Roman"/>
        </w:rPr>
        <w:t>Приложение</w:t>
      </w:r>
    </w:p>
    <w:p w:rsidR="00A226D7" w:rsidRPr="00C626DE" w:rsidRDefault="00A226D7" w:rsidP="00A226D7">
      <w:pPr>
        <w:spacing w:after="0"/>
        <w:ind w:left="5760"/>
        <w:jc w:val="both"/>
        <w:rPr>
          <w:rFonts w:ascii="Times New Roman" w:eastAsia="Calibri" w:hAnsi="Times New Roman" w:cs="Times New Roman"/>
          <w:iCs/>
          <w:lang w:eastAsia="ru-RU"/>
        </w:rPr>
      </w:pPr>
      <w:r w:rsidRPr="00C626DE">
        <w:rPr>
          <w:rFonts w:ascii="Times New Roman" w:eastAsia="Calibri" w:hAnsi="Times New Roman" w:cs="Times New Roman"/>
        </w:rPr>
        <w:t xml:space="preserve">к решению </w:t>
      </w:r>
      <w:r w:rsidRPr="00C626DE">
        <w:rPr>
          <w:rFonts w:ascii="Times New Roman" w:eastAsia="Calibri" w:hAnsi="Times New Roman" w:cs="Times New Roman"/>
          <w:iCs/>
          <w:lang w:eastAsia="ru-RU"/>
        </w:rPr>
        <w:t xml:space="preserve">Совета </w:t>
      </w:r>
    </w:p>
    <w:p w:rsidR="00A226D7" w:rsidRPr="00C626DE" w:rsidRDefault="00A226D7" w:rsidP="00A226D7">
      <w:pPr>
        <w:spacing w:after="0"/>
        <w:ind w:left="5760"/>
        <w:jc w:val="both"/>
        <w:rPr>
          <w:rFonts w:ascii="Times New Roman" w:eastAsia="Calibri" w:hAnsi="Times New Roman" w:cs="Times New Roman"/>
          <w:iCs/>
          <w:lang w:eastAsia="ru-RU"/>
        </w:rPr>
      </w:pPr>
      <w:r w:rsidRPr="00C626DE">
        <w:rPr>
          <w:rFonts w:ascii="Times New Roman" w:eastAsia="Calibri" w:hAnsi="Times New Roman" w:cs="Times New Roman"/>
          <w:iCs/>
          <w:lang w:eastAsia="ru-RU"/>
        </w:rPr>
        <w:t xml:space="preserve">сельского поселения </w:t>
      </w:r>
    </w:p>
    <w:p w:rsidR="00A226D7" w:rsidRPr="00C626DE" w:rsidRDefault="00A226D7" w:rsidP="00A226D7">
      <w:pPr>
        <w:spacing w:after="0"/>
        <w:ind w:left="5760"/>
        <w:jc w:val="both"/>
        <w:rPr>
          <w:rFonts w:ascii="Times New Roman" w:eastAsia="Calibri" w:hAnsi="Times New Roman" w:cs="Times New Roman"/>
          <w:iCs/>
          <w:lang w:eastAsia="ru-RU"/>
        </w:rPr>
      </w:pPr>
      <w:r>
        <w:rPr>
          <w:rFonts w:ascii="Times New Roman" w:hAnsi="Times New Roman" w:cs="Times New Roman"/>
          <w:iCs/>
          <w:lang w:eastAsia="ru-RU"/>
        </w:rPr>
        <w:t>Чукадыбашев</w:t>
      </w:r>
      <w:r w:rsidRPr="00C626DE">
        <w:rPr>
          <w:rFonts w:ascii="Times New Roman" w:eastAsia="Calibri" w:hAnsi="Times New Roman" w:cs="Times New Roman"/>
          <w:iCs/>
          <w:lang w:eastAsia="ru-RU"/>
        </w:rPr>
        <w:t xml:space="preserve">кий сельсовет </w:t>
      </w:r>
    </w:p>
    <w:p w:rsidR="00A226D7" w:rsidRPr="00C626DE" w:rsidRDefault="00A226D7" w:rsidP="00A226D7">
      <w:pPr>
        <w:spacing w:after="0"/>
        <w:ind w:left="5760"/>
        <w:jc w:val="both"/>
        <w:rPr>
          <w:rFonts w:ascii="Times New Roman" w:eastAsia="Calibri" w:hAnsi="Times New Roman" w:cs="Times New Roman"/>
          <w:iCs/>
          <w:lang w:eastAsia="ru-RU"/>
        </w:rPr>
      </w:pPr>
      <w:r w:rsidRPr="00C626DE">
        <w:rPr>
          <w:rFonts w:ascii="Times New Roman" w:eastAsia="Calibri" w:hAnsi="Times New Roman" w:cs="Times New Roman"/>
          <w:iCs/>
          <w:lang w:eastAsia="ru-RU"/>
        </w:rPr>
        <w:t xml:space="preserve">муниципального района </w:t>
      </w:r>
    </w:p>
    <w:p w:rsidR="00A226D7" w:rsidRPr="00C626DE" w:rsidRDefault="00A226D7" w:rsidP="00A226D7">
      <w:pPr>
        <w:spacing w:after="0"/>
        <w:ind w:left="5760"/>
        <w:jc w:val="both"/>
        <w:rPr>
          <w:rFonts w:ascii="Times New Roman" w:eastAsia="Calibri" w:hAnsi="Times New Roman" w:cs="Times New Roman"/>
          <w:iCs/>
          <w:lang w:eastAsia="ru-RU"/>
        </w:rPr>
      </w:pPr>
      <w:r w:rsidRPr="00C626DE">
        <w:rPr>
          <w:rFonts w:ascii="Times New Roman" w:eastAsia="Calibri" w:hAnsi="Times New Roman" w:cs="Times New Roman"/>
          <w:iCs/>
          <w:lang w:eastAsia="ru-RU"/>
        </w:rPr>
        <w:t>Туймазинский район</w:t>
      </w:r>
    </w:p>
    <w:p w:rsidR="00A226D7" w:rsidRPr="00C626DE" w:rsidRDefault="00A226D7" w:rsidP="00A226D7">
      <w:pPr>
        <w:spacing w:after="0"/>
        <w:ind w:left="5760"/>
        <w:jc w:val="both"/>
        <w:rPr>
          <w:rFonts w:ascii="Times New Roman" w:eastAsia="Calibri" w:hAnsi="Times New Roman" w:cs="Times New Roman"/>
          <w:lang w:eastAsia="ru-RU"/>
        </w:rPr>
      </w:pPr>
      <w:r w:rsidRPr="00C626DE">
        <w:rPr>
          <w:rFonts w:ascii="Times New Roman" w:eastAsia="Calibri" w:hAnsi="Times New Roman" w:cs="Times New Roman"/>
          <w:iCs/>
          <w:lang w:eastAsia="ru-RU"/>
        </w:rPr>
        <w:t xml:space="preserve">Республики Башкортостан </w:t>
      </w:r>
    </w:p>
    <w:p w:rsidR="00A226D7" w:rsidRPr="00C626DE" w:rsidRDefault="00A226D7" w:rsidP="00A226D7">
      <w:pPr>
        <w:spacing w:after="0"/>
        <w:ind w:left="5760"/>
        <w:jc w:val="both"/>
        <w:rPr>
          <w:rFonts w:ascii="Times New Roman" w:eastAsia="Calibri" w:hAnsi="Times New Roman" w:cs="Times New Roman"/>
        </w:rPr>
      </w:pPr>
      <w:r w:rsidRPr="00C626DE">
        <w:rPr>
          <w:rFonts w:ascii="Times New Roman" w:eastAsia="Calibri" w:hAnsi="Times New Roman" w:cs="Times New Roman"/>
        </w:rPr>
        <w:t>от</w:t>
      </w:r>
      <w:r>
        <w:rPr>
          <w:rFonts w:ascii="Times New Roman" w:hAnsi="Times New Roman" w:cs="Times New Roman"/>
        </w:rPr>
        <w:t xml:space="preserve"> 21</w:t>
      </w:r>
      <w:r w:rsidRPr="00C626DE">
        <w:rPr>
          <w:rFonts w:ascii="Times New Roman" w:eastAsia="Calibri" w:hAnsi="Times New Roman" w:cs="Times New Roman"/>
        </w:rPr>
        <w:t xml:space="preserve"> </w:t>
      </w:r>
      <w:r>
        <w:rPr>
          <w:rFonts w:ascii="Times New Roman" w:hAnsi="Times New Roman" w:cs="Times New Roman"/>
        </w:rPr>
        <w:t>февраля 2020</w:t>
      </w:r>
      <w:r>
        <w:rPr>
          <w:rFonts w:ascii="Times New Roman" w:eastAsia="Calibri" w:hAnsi="Times New Roman" w:cs="Times New Roman"/>
        </w:rPr>
        <w:t xml:space="preserve"> года</w:t>
      </w:r>
      <w:r w:rsidRPr="00C626DE">
        <w:rPr>
          <w:rFonts w:ascii="Times New Roman" w:eastAsia="Calibri" w:hAnsi="Times New Roman" w:cs="Times New Roman"/>
        </w:rPr>
        <w:t xml:space="preserve"> № </w:t>
      </w:r>
      <w:r>
        <w:rPr>
          <w:rFonts w:ascii="Times New Roman" w:hAnsi="Times New Roman" w:cs="Times New Roman"/>
        </w:rPr>
        <w:t>30</w:t>
      </w:r>
    </w:p>
    <w:p w:rsidR="00A226D7" w:rsidRPr="000620CB" w:rsidRDefault="00A226D7" w:rsidP="00A226D7">
      <w:pPr>
        <w:spacing w:after="0"/>
        <w:jc w:val="center"/>
        <w:rPr>
          <w:rFonts w:ascii="Times New Roman" w:eastAsia="Calibri" w:hAnsi="Times New Roman" w:cs="Times New Roman"/>
          <w:b/>
        </w:rPr>
      </w:pPr>
    </w:p>
    <w:p w:rsidR="00A226D7" w:rsidRPr="000620CB" w:rsidRDefault="00A226D7" w:rsidP="00A226D7">
      <w:pPr>
        <w:spacing w:after="0"/>
        <w:jc w:val="center"/>
        <w:rPr>
          <w:rFonts w:ascii="Times New Roman" w:eastAsia="Calibri" w:hAnsi="Times New Roman" w:cs="Times New Roman"/>
          <w:b/>
        </w:rPr>
      </w:pPr>
      <w:r w:rsidRPr="000620CB">
        <w:rPr>
          <w:rFonts w:ascii="Times New Roman" w:eastAsia="Calibri" w:hAnsi="Times New Roman" w:cs="Times New Roman"/>
          <w:b/>
        </w:rPr>
        <w:t>Местные нормативы</w:t>
      </w:r>
    </w:p>
    <w:p w:rsidR="00A226D7" w:rsidRPr="000620CB" w:rsidRDefault="00A226D7" w:rsidP="00A226D7">
      <w:pPr>
        <w:spacing w:after="0"/>
        <w:jc w:val="center"/>
        <w:rPr>
          <w:rFonts w:ascii="Times New Roman" w:eastAsia="Calibri" w:hAnsi="Times New Roman" w:cs="Times New Roman"/>
          <w:b/>
        </w:rPr>
      </w:pPr>
      <w:r w:rsidRPr="000620CB">
        <w:rPr>
          <w:rFonts w:ascii="Times New Roman" w:eastAsia="Calibri" w:hAnsi="Times New Roman" w:cs="Times New Roman"/>
          <w:b/>
        </w:rPr>
        <w:t>градостроительного проектирования</w:t>
      </w:r>
    </w:p>
    <w:p w:rsidR="00A226D7" w:rsidRPr="002E10D4" w:rsidRDefault="00A226D7" w:rsidP="00A226D7">
      <w:pPr>
        <w:spacing w:after="0"/>
        <w:jc w:val="center"/>
        <w:rPr>
          <w:rFonts w:ascii="Times New Roman" w:eastAsia="Calibri" w:hAnsi="Times New Roman" w:cs="Times New Roman"/>
          <w:b/>
        </w:rPr>
      </w:pPr>
      <w:r w:rsidRPr="002E10D4">
        <w:rPr>
          <w:rFonts w:ascii="Times New Roman" w:eastAsia="Calibri" w:hAnsi="Times New Roman" w:cs="Times New Roman"/>
          <w:b/>
        </w:rPr>
        <w:t xml:space="preserve">сельского поселения </w:t>
      </w:r>
      <w:r>
        <w:rPr>
          <w:rFonts w:ascii="Times New Roman" w:hAnsi="Times New Roman" w:cs="Times New Roman"/>
          <w:b/>
        </w:rPr>
        <w:t>Чукадыбашевс</w:t>
      </w:r>
      <w:r>
        <w:rPr>
          <w:rFonts w:ascii="Times New Roman" w:eastAsia="Calibri" w:hAnsi="Times New Roman" w:cs="Times New Roman"/>
          <w:b/>
        </w:rPr>
        <w:t>кий</w:t>
      </w:r>
      <w:r w:rsidRPr="002E10D4">
        <w:rPr>
          <w:rFonts w:ascii="Times New Roman" w:eastAsia="Calibri" w:hAnsi="Times New Roman" w:cs="Times New Roman"/>
          <w:b/>
        </w:rPr>
        <w:t xml:space="preserve"> сельсовет муниципального района Туймазинский район Республики Башкортостан</w:t>
      </w:r>
    </w:p>
    <w:p w:rsidR="00A226D7" w:rsidRPr="000620CB" w:rsidRDefault="00A226D7" w:rsidP="00A226D7">
      <w:pPr>
        <w:spacing w:after="0"/>
        <w:jc w:val="center"/>
        <w:rPr>
          <w:rFonts w:ascii="Times New Roman" w:eastAsia="Calibri" w:hAnsi="Times New Roman" w:cs="Times New Roman"/>
          <w:b/>
        </w:rPr>
      </w:pPr>
    </w:p>
    <w:p w:rsidR="00A226D7" w:rsidRDefault="00A226D7" w:rsidP="00A226D7">
      <w:pPr>
        <w:jc w:val="center"/>
        <w:rPr>
          <w:rFonts w:ascii="Times New Roman" w:eastAsia="Calibri" w:hAnsi="Times New Roman" w:cs="Times New Roman"/>
          <w:b/>
        </w:rPr>
      </w:pPr>
      <w:r w:rsidRPr="000620CB">
        <w:rPr>
          <w:rFonts w:ascii="Times New Roman" w:eastAsia="Calibri" w:hAnsi="Times New Roman" w:cs="Times New Roman"/>
          <w:b/>
        </w:rPr>
        <w:t>Содержание:</w:t>
      </w:r>
    </w:p>
    <w:p w:rsidR="00183DB1" w:rsidRPr="00183DB1" w:rsidRDefault="00183DB1" w:rsidP="00A226D7">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CellMar>
          <w:left w:w="0" w:type="dxa"/>
          <w:right w:w="0" w:type="dxa"/>
        </w:tblCellMar>
        <w:tblLook w:val="04A0"/>
      </w:tblPr>
      <w:tblGrid>
        <w:gridCol w:w="7944"/>
        <w:gridCol w:w="1627"/>
      </w:tblGrid>
      <w:tr w:rsidR="00183DB1" w:rsidRPr="00183DB1" w:rsidTr="00183DB1">
        <w:trPr>
          <w:trHeight w:val="454"/>
        </w:trPr>
        <w:tc>
          <w:tcPr>
            <w:tcW w:w="8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ОСНОВНАЯ ЧАСТЬ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w:t>
            </w: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Часть 1</w:t>
            </w:r>
          </w:p>
        </w:tc>
      </w:tr>
      <w:tr w:rsidR="00183DB1" w:rsidRPr="00183DB1" w:rsidTr="00183DB1">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МАТЕРИАЛЫ ПО ОБОСНОВАНИЮ РАСЧЕТНЫХ ПОКАЗАТЕЛЕЙ</w:t>
            </w: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Часть 2</w:t>
            </w:r>
          </w:p>
        </w:tc>
      </w:tr>
      <w:tr w:rsidR="00183DB1" w:rsidRPr="00183DB1" w:rsidTr="00183DB1">
        <w:tc>
          <w:tcPr>
            <w:tcW w:w="8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ПРАВИЛА И ОБЛАСТЬ ПРИМЕНЕНИЯ РАСЧЕТНЫХ ПОКАЗАТЕЛЕЙ</w:t>
            </w: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Часть 3</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r w:rsidRPr="00183DB1">
        <w:rPr>
          <w:rFonts w:ascii="Times New Roman" w:hAnsi="Times New Roman" w:cs="Times New Roman"/>
          <w:i/>
          <w:iCs/>
          <w:sz w:val="24"/>
          <w:szCs w:val="24"/>
        </w:rPr>
        <w:t>Оглавление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49191F" w:rsidP="00183DB1">
      <w:pPr>
        <w:spacing w:after="0" w:line="240" w:lineRule="auto"/>
        <w:jc w:val="both"/>
        <w:rPr>
          <w:rFonts w:ascii="Times New Roman" w:hAnsi="Times New Roman" w:cs="Times New Roman"/>
          <w:sz w:val="24"/>
          <w:szCs w:val="24"/>
        </w:rPr>
      </w:pPr>
      <w:hyperlink r:id="rId9" w:anchor="_Toc453570846" w:history="1">
        <w:r w:rsidR="00183DB1" w:rsidRPr="00183DB1">
          <w:rPr>
            <w:rStyle w:val="a4"/>
            <w:rFonts w:ascii="Times New Roman" w:hAnsi="Times New Roman" w:cs="Times New Roman"/>
            <w:iCs/>
            <w:color w:val="auto"/>
            <w:sz w:val="24"/>
            <w:szCs w:val="24"/>
            <w:u w:val="none"/>
          </w:rPr>
          <w:t>Введение. </w:t>
        </w:r>
      </w:hyperlink>
      <w:r w:rsidR="00183DB1"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0" w:anchor="_Toc453570848" w:history="1">
        <w:r w:rsidR="00183DB1" w:rsidRPr="00183DB1">
          <w:rPr>
            <w:rStyle w:val="a4"/>
            <w:rFonts w:ascii="Times New Roman" w:hAnsi="Times New Roman" w:cs="Times New Roman"/>
            <w:iCs/>
            <w:color w:val="auto"/>
            <w:sz w:val="24"/>
            <w:szCs w:val="24"/>
            <w:u w:val="none"/>
          </w:rPr>
          <w:t>1. Термины и определения. </w:t>
        </w:r>
      </w:hyperlink>
      <w:r w:rsidR="00183DB1"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1" w:anchor="_Toc453570849" w:history="1">
        <w:r w:rsidR="00183DB1" w:rsidRPr="00183DB1">
          <w:rPr>
            <w:rStyle w:val="a4"/>
            <w:rFonts w:ascii="Times New Roman" w:hAnsi="Times New Roman" w:cs="Times New Roman"/>
            <w:iCs/>
            <w:color w:val="auto"/>
            <w:sz w:val="24"/>
            <w:szCs w:val="24"/>
            <w:u w:val="none"/>
          </w:rPr>
          <w:t>2. Общие сведения об объекте проектирования. </w:t>
        </w:r>
      </w:hyperlink>
      <w:r w:rsidR="00183DB1"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2" w:anchor="_Toc453570850" w:history="1">
        <w:r w:rsidR="00183DB1" w:rsidRPr="00183DB1">
          <w:rPr>
            <w:rStyle w:val="a4"/>
            <w:rFonts w:ascii="Times New Roman" w:hAnsi="Times New Roman" w:cs="Times New Roman"/>
            <w:iCs/>
            <w:color w:val="auto"/>
            <w:sz w:val="24"/>
            <w:szCs w:val="24"/>
            <w:u w:val="none"/>
          </w:rPr>
          <w:t>3. Расчетные показатели жилой застройки.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3" w:anchor="_Toc453570851" w:history="1">
        <w:r w:rsidR="00183DB1" w:rsidRPr="00183DB1">
          <w:rPr>
            <w:rStyle w:val="a4"/>
            <w:rFonts w:ascii="Times New Roman" w:hAnsi="Times New Roman" w:cs="Times New Roman"/>
            <w:iCs/>
            <w:color w:val="auto"/>
            <w:sz w:val="24"/>
            <w:szCs w:val="24"/>
            <w:u w:val="none"/>
          </w:rPr>
          <w:t>4. Расчетные показатели общественно-деловой застройки.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4" w:anchor="_Toc453570852" w:history="1">
        <w:r w:rsidR="00183DB1" w:rsidRPr="00183DB1">
          <w:rPr>
            <w:rStyle w:val="a4"/>
            <w:rFonts w:ascii="Times New Roman" w:hAnsi="Times New Roman" w:cs="Times New Roman"/>
            <w:iCs/>
            <w:color w:val="auto"/>
            <w:sz w:val="24"/>
            <w:szCs w:val="24"/>
            <w:u w:val="none"/>
          </w:rPr>
          <w:t>5. Расчетные показатели производственных зон.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5" w:anchor="_Toc453570853" w:history="1">
        <w:r w:rsidR="00183DB1" w:rsidRPr="00183DB1">
          <w:rPr>
            <w:rStyle w:val="a4"/>
            <w:rFonts w:ascii="Times New Roman" w:hAnsi="Times New Roman" w:cs="Times New Roman"/>
            <w:iCs/>
            <w:color w:val="auto"/>
            <w:sz w:val="24"/>
            <w:szCs w:val="24"/>
            <w:u w:val="none"/>
          </w:rPr>
          <w:t>6. Расчетные показатели зоны инженерной инфраструктуры..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6" w:anchor="_Toc453570854" w:history="1">
        <w:r w:rsidR="00183DB1" w:rsidRPr="00183DB1">
          <w:rPr>
            <w:rStyle w:val="a4"/>
            <w:rFonts w:ascii="Times New Roman" w:hAnsi="Times New Roman" w:cs="Times New Roman"/>
            <w:iCs/>
            <w:color w:val="auto"/>
            <w:sz w:val="24"/>
            <w:szCs w:val="24"/>
            <w:u w:val="none"/>
          </w:rPr>
          <w:t>7. Расчетные показатели коммунально-складских зон.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7" w:anchor="_Toc453570855" w:history="1">
        <w:r w:rsidR="00183DB1" w:rsidRPr="00183DB1">
          <w:rPr>
            <w:rStyle w:val="a4"/>
            <w:rFonts w:ascii="Times New Roman" w:hAnsi="Times New Roman" w:cs="Times New Roman"/>
            <w:iCs/>
            <w:color w:val="auto"/>
            <w:sz w:val="24"/>
            <w:szCs w:val="24"/>
            <w:u w:val="none"/>
          </w:rPr>
          <w:t>8. Расчетные показатели зоны транспортной инфраструктуры..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8" w:anchor="_Toc453570856" w:history="1">
        <w:r w:rsidR="00183DB1" w:rsidRPr="00183DB1">
          <w:rPr>
            <w:rStyle w:val="a4"/>
            <w:rFonts w:ascii="Times New Roman" w:hAnsi="Times New Roman" w:cs="Times New Roman"/>
            <w:iCs/>
            <w:color w:val="auto"/>
            <w:sz w:val="24"/>
            <w:szCs w:val="24"/>
            <w:u w:val="none"/>
          </w:rPr>
          <w:t>9. Расчетные показатели зоны рекреационного назначения.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19" w:anchor="_Toc453570857" w:history="1">
        <w:r w:rsidR="00183DB1" w:rsidRPr="00183DB1">
          <w:rPr>
            <w:rStyle w:val="a4"/>
            <w:rFonts w:ascii="Times New Roman" w:hAnsi="Times New Roman" w:cs="Times New Roman"/>
            <w:iCs/>
            <w:color w:val="auto"/>
            <w:sz w:val="24"/>
            <w:szCs w:val="24"/>
            <w:u w:val="none"/>
          </w:rPr>
          <w:t>10. Расчетные показатели зоны специального назначения.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0" w:anchor="_Toc453570858" w:history="1">
        <w:r w:rsidR="00183DB1" w:rsidRPr="00183DB1">
          <w:rPr>
            <w:rStyle w:val="a4"/>
            <w:rFonts w:ascii="Times New Roman" w:hAnsi="Times New Roman" w:cs="Times New Roman"/>
            <w:iCs/>
            <w:color w:val="auto"/>
            <w:sz w:val="24"/>
            <w:szCs w:val="24"/>
            <w:u w:val="none"/>
          </w:rPr>
          <w:t>11. Расчетные показатели зоны сельскохозяйственного назначения.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1" w:anchor="_Toc453570859" w:history="1">
        <w:r w:rsidR="00183DB1" w:rsidRPr="00183DB1">
          <w:rPr>
            <w:rStyle w:val="a4"/>
            <w:rFonts w:ascii="Times New Roman" w:hAnsi="Times New Roman" w:cs="Times New Roman"/>
            <w:iCs/>
            <w:color w:val="auto"/>
            <w:sz w:val="24"/>
            <w:szCs w:val="24"/>
            <w:u w:val="none"/>
          </w:rPr>
          <w:t>12. Расчетные показатели в области инженерной подготовки и защиты территории.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2" w:anchor="_Toc453570860" w:history="1">
        <w:r w:rsidR="00183DB1" w:rsidRPr="00183DB1">
          <w:rPr>
            <w:rStyle w:val="a4"/>
            <w:rFonts w:ascii="Times New Roman" w:hAnsi="Times New Roman" w:cs="Times New Roman"/>
            <w:iCs/>
            <w:color w:val="auto"/>
            <w:sz w:val="24"/>
            <w:szCs w:val="24"/>
            <w:u w:val="none"/>
          </w:rPr>
          <w:t>13. Расчетные показатели в области инженерной подготовки и защиты территории.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3" w:anchor="_Toc453570861" w:history="1">
        <w:r w:rsidR="00183DB1" w:rsidRPr="00183DB1">
          <w:rPr>
            <w:rStyle w:val="a4"/>
            <w:rFonts w:ascii="Times New Roman" w:hAnsi="Times New Roman" w:cs="Times New Roman"/>
            <w:iCs/>
            <w:color w:val="auto"/>
            <w:sz w:val="24"/>
            <w:szCs w:val="24"/>
            <w:u w:val="none"/>
          </w:rPr>
          <w:t>14. Расчетные показатели в отношении территорий общего пользования.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4" w:anchor="_Toc453570862" w:history="1">
        <w:r w:rsidR="00183DB1" w:rsidRPr="00183DB1">
          <w:rPr>
            <w:rStyle w:val="a4"/>
            <w:rFonts w:ascii="Times New Roman" w:hAnsi="Times New Roman" w:cs="Times New Roman"/>
            <w:iCs/>
            <w:color w:val="auto"/>
            <w:sz w:val="24"/>
            <w:szCs w:val="24"/>
            <w:u w:val="none"/>
          </w:rPr>
          <w:t>15. Доступность объектов для маломобильных групп населения на территории муниципального образования  </w:t>
        </w:r>
      </w:hyperlink>
    </w:p>
    <w:p w:rsidR="00183DB1" w:rsidRPr="00183DB1" w:rsidRDefault="0049191F" w:rsidP="00183DB1">
      <w:pPr>
        <w:spacing w:after="0" w:line="240" w:lineRule="auto"/>
        <w:jc w:val="both"/>
        <w:rPr>
          <w:rFonts w:ascii="Times New Roman" w:hAnsi="Times New Roman" w:cs="Times New Roman"/>
          <w:sz w:val="24"/>
          <w:szCs w:val="24"/>
        </w:rPr>
      </w:pPr>
      <w:hyperlink r:id="rId25" w:anchor="_Toc453570863" w:history="1">
        <w:r w:rsidR="00183DB1" w:rsidRPr="00183DB1">
          <w:rPr>
            <w:rStyle w:val="a4"/>
            <w:rFonts w:ascii="Times New Roman" w:hAnsi="Times New Roman" w:cs="Times New Roman"/>
            <w:iCs/>
            <w:color w:val="auto"/>
            <w:sz w:val="24"/>
            <w:szCs w:val="24"/>
            <w:u w:val="none"/>
          </w:rPr>
          <w:t>16. Требования к материалам, сдаваемых в составе градостроительной документации. </w:t>
        </w:r>
      </w:hyperlink>
      <w:r w:rsidR="00183DB1"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6" w:anchor="_Toc453570864" w:history="1">
        <w:r w:rsidR="00183DB1" w:rsidRPr="00183DB1">
          <w:rPr>
            <w:rStyle w:val="a4"/>
            <w:rFonts w:ascii="Times New Roman" w:hAnsi="Times New Roman" w:cs="Times New Roman"/>
            <w:iCs/>
            <w:color w:val="auto"/>
            <w:sz w:val="24"/>
            <w:szCs w:val="24"/>
            <w:u w:val="none"/>
          </w:rPr>
          <w:t>17.  Иные расчетные показатели.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7" w:anchor="_Toc453570865" w:history="1">
        <w:r w:rsidR="00183DB1" w:rsidRPr="00183DB1">
          <w:rPr>
            <w:rStyle w:val="a4"/>
            <w:rFonts w:ascii="Times New Roman" w:hAnsi="Times New Roman" w:cs="Times New Roman"/>
            <w:iCs/>
            <w:color w:val="auto"/>
            <w:sz w:val="24"/>
            <w:szCs w:val="24"/>
            <w:u w:val="none"/>
          </w:rPr>
          <w:t>18.  Требования к проекту планировки и территориальному планированию..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8" w:anchor="_Toc453570867" w:history="1">
        <w:r w:rsidR="00183DB1" w:rsidRPr="00183DB1">
          <w:rPr>
            <w:rStyle w:val="a4"/>
            <w:rFonts w:ascii="Times New Roman" w:hAnsi="Times New Roman" w:cs="Times New Roman"/>
            <w:iCs/>
            <w:color w:val="auto"/>
            <w:sz w:val="24"/>
            <w:szCs w:val="24"/>
            <w:u w:val="none"/>
          </w:rPr>
          <w:t>19.  Охрана окружающей среды..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29" w:anchor="_Toc453570869" w:history="1">
        <w:r w:rsidR="00183DB1" w:rsidRPr="00183DB1">
          <w:rPr>
            <w:rStyle w:val="a4"/>
            <w:rFonts w:ascii="Times New Roman" w:hAnsi="Times New Roman" w:cs="Times New Roman"/>
            <w:b/>
            <w:bCs/>
            <w:iCs/>
            <w:color w:val="auto"/>
            <w:sz w:val="24"/>
            <w:szCs w:val="24"/>
            <w:u w:val="none"/>
          </w:rPr>
          <w:t>Часть 2. Материалы по обоснованию</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30" w:anchor="_Toc453570870" w:history="1">
        <w:r w:rsidR="00183DB1" w:rsidRPr="00183DB1">
          <w:rPr>
            <w:rStyle w:val="a4"/>
            <w:rFonts w:ascii="Times New Roman" w:hAnsi="Times New Roman" w:cs="Times New Roman"/>
            <w:iCs/>
            <w:color w:val="auto"/>
            <w:sz w:val="24"/>
            <w:szCs w:val="24"/>
            <w:u w:val="none"/>
          </w:rPr>
          <w:t>1.  Список нормативных правовых актов, использованных при подготовке местных нормативов градостроительного проектирования.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31" w:anchor="_Toc453570871" w:history="1">
        <w:r w:rsidR="00183DB1" w:rsidRPr="00183DB1">
          <w:rPr>
            <w:rStyle w:val="a4"/>
            <w:rFonts w:ascii="Times New Roman" w:hAnsi="Times New Roman" w:cs="Times New Roman"/>
            <w:iCs/>
            <w:color w:val="auto"/>
            <w:sz w:val="24"/>
            <w:szCs w:val="24"/>
            <w:u w:val="none"/>
          </w:rPr>
          <w:t>2.  Цели и задачи.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32" w:anchor="_Toc453570872" w:history="1">
        <w:r w:rsidR="00183DB1" w:rsidRPr="00183DB1">
          <w:rPr>
            <w:rStyle w:val="a4"/>
            <w:rFonts w:ascii="Times New Roman" w:hAnsi="Times New Roman" w:cs="Times New Roman"/>
            <w:iCs/>
            <w:color w:val="auto"/>
            <w:sz w:val="24"/>
            <w:szCs w:val="24"/>
            <w:u w:val="none"/>
          </w:rPr>
          <w:t>3.  Показатели градостроительного проектирования, устанавливаемые местными нормативами градостроительного проектирования.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33" w:anchor="_Toc453570873" w:history="1">
        <w:r w:rsidR="00183DB1" w:rsidRPr="00183DB1">
          <w:rPr>
            <w:rStyle w:val="a4"/>
            <w:rFonts w:ascii="Times New Roman" w:hAnsi="Times New Roman" w:cs="Times New Roman"/>
            <w:iCs/>
            <w:color w:val="auto"/>
            <w:sz w:val="24"/>
            <w:szCs w:val="24"/>
            <w:u w:val="none"/>
          </w:rPr>
          <w:t>4.  Объекты местного значения, в том числе объекты капитального строительства местного значения, с нормируемым уровнем обеспеченности населения, нормируемым радиусом обслуживания.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34" w:anchor="_Toc453570874" w:history="1">
        <w:r w:rsidR="00183DB1" w:rsidRPr="00183DB1">
          <w:rPr>
            <w:rStyle w:val="a4"/>
            <w:rFonts w:ascii="Times New Roman" w:hAnsi="Times New Roman" w:cs="Times New Roman"/>
            <w:iCs/>
            <w:color w:val="auto"/>
            <w:sz w:val="24"/>
            <w:szCs w:val="24"/>
            <w:u w:val="none"/>
          </w:rPr>
          <w:t>5.  Общая организация и территориальное зонирование поселения. </w:t>
        </w:r>
      </w:hyperlink>
      <w:r w:rsidR="00BE7553" w:rsidRPr="00183DB1">
        <w:rPr>
          <w:rFonts w:ascii="Times New Roman" w:hAnsi="Times New Roman" w:cs="Times New Roman"/>
          <w:sz w:val="24"/>
          <w:szCs w:val="24"/>
        </w:rPr>
        <w:t xml:space="preserve"> </w:t>
      </w:r>
    </w:p>
    <w:p w:rsidR="00183DB1" w:rsidRPr="00183DB1" w:rsidRDefault="0049191F" w:rsidP="00183DB1">
      <w:pPr>
        <w:spacing w:after="0" w:line="240" w:lineRule="auto"/>
        <w:jc w:val="both"/>
        <w:rPr>
          <w:rFonts w:ascii="Times New Roman" w:hAnsi="Times New Roman" w:cs="Times New Roman"/>
          <w:sz w:val="24"/>
          <w:szCs w:val="24"/>
        </w:rPr>
      </w:pPr>
      <w:hyperlink r:id="rId35" w:anchor="_Toc453570875" w:history="1">
        <w:r w:rsidR="00183DB1" w:rsidRPr="00183DB1">
          <w:rPr>
            <w:rStyle w:val="a4"/>
            <w:rFonts w:ascii="Times New Roman" w:hAnsi="Times New Roman" w:cs="Times New Roman"/>
            <w:b/>
            <w:bCs/>
            <w:iCs/>
            <w:color w:val="auto"/>
            <w:sz w:val="24"/>
            <w:szCs w:val="24"/>
            <w:u w:val="none"/>
          </w:rPr>
          <w:t>Часть 3. Правила и область применения</w:t>
        </w:r>
        <w:r w:rsidR="00183DB1" w:rsidRPr="00183DB1">
          <w:rPr>
            <w:rStyle w:val="a4"/>
            <w:rFonts w:ascii="Times New Roman" w:hAnsi="Times New Roman" w:cs="Times New Roman"/>
            <w:iCs/>
            <w:color w:val="auto"/>
            <w:sz w:val="24"/>
            <w:szCs w:val="24"/>
            <w:u w:val="none"/>
          </w:rPr>
          <w:t>. </w:t>
        </w:r>
      </w:hyperlink>
      <w:r w:rsidR="00BE7553" w:rsidRPr="00183DB1">
        <w:rPr>
          <w:rFonts w:ascii="Times New Roman" w:hAnsi="Times New Roman" w:cs="Times New Roman"/>
          <w:sz w:val="24"/>
          <w:szCs w:val="24"/>
        </w:rPr>
        <w:t xml:space="preserve">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BE7553" w:rsidRPr="00183DB1" w:rsidRDefault="00BE7553" w:rsidP="00183DB1">
      <w:pPr>
        <w:spacing w:after="0" w:line="240" w:lineRule="auto"/>
        <w:jc w:val="both"/>
        <w:rPr>
          <w:rFonts w:ascii="Times New Roman" w:hAnsi="Times New Roman" w:cs="Times New Roman"/>
          <w:sz w:val="24"/>
          <w:szCs w:val="24"/>
        </w:rPr>
      </w:pP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A226D7" w:rsidRDefault="00A226D7" w:rsidP="00183DB1">
      <w:pPr>
        <w:spacing w:after="0" w:line="240" w:lineRule="auto"/>
        <w:jc w:val="both"/>
        <w:rPr>
          <w:rFonts w:ascii="Times New Roman" w:hAnsi="Times New Roman" w:cs="Times New Roman"/>
          <w:sz w:val="24"/>
          <w:szCs w:val="24"/>
        </w:rPr>
      </w:pPr>
    </w:p>
    <w:p w:rsidR="00183DB1" w:rsidRDefault="00183D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lastRenderedPageBreak/>
        <w:t>Введение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(далее – местные нормативы градостроительного проектирования) разработаны на основании Градостроительного Кодекса Российской Федерации, в соответствии с законодательством Российской Федерации, </w:t>
      </w:r>
      <w:r w:rsidR="00BE7553">
        <w:rPr>
          <w:rFonts w:ascii="Times New Roman" w:hAnsi="Times New Roman" w:cs="Times New Roman"/>
          <w:sz w:val="24"/>
          <w:szCs w:val="24"/>
        </w:rPr>
        <w:t>Туймазинский район РБ</w:t>
      </w:r>
      <w:r w:rsidR="002C4722">
        <w:rPr>
          <w:rFonts w:ascii="Times New Roman" w:hAnsi="Times New Roman" w:cs="Times New Roman"/>
          <w:sz w:val="24"/>
          <w:szCs w:val="24"/>
        </w:rPr>
        <w:t>.</w:t>
      </w:r>
      <w:r w:rsidRPr="00183DB1">
        <w:rPr>
          <w:rFonts w:ascii="Times New Roman" w:hAnsi="Times New Roman" w:cs="Times New Roman"/>
          <w:sz w:val="24"/>
          <w:szCs w:val="24"/>
        </w:rPr>
        <w:t>.</w:t>
      </w:r>
      <w:r w:rsidR="006958B1" w:rsidRPr="006958B1">
        <w:rPr>
          <w:rFonts w:ascii="Times New Roman" w:hAnsi="Times New Roman" w:cs="Times New Roman"/>
          <w:sz w:val="24"/>
          <w:szCs w:val="24"/>
        </w:rPr>
        <w:t xml:space="preserve">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Местные нормативы градостроительного проектирования формируются в виде системы, направленной на повышение благоприятных условий жизни населения сельского поселения, устойчивое развитие его территорий с учетом социально-экономических, территориальных, природно-климатических особенностей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распространяются на всю  территорию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и обязательны для применения всеми субъектами градостроительной деятельности на территории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разработаны для обеспечения градостроительной деятельности на территории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и решения следующих задач:</w:t>
      </w:r>
    </w:p>
    <w:p w:rsidR="00183DB1" w:rsidRPr="007F225C" w:rsidRDefault="00183DB1" w:rsidP="007F225C">
      <w:pPr>
        <w:pStyle w:val="af0"/>
        <w:numPr>
          <w:ilvl w:val="0"/>
          <w:numId w:val="3"/>
        </w:numPr>
        <w:spacing w:after="0" w:line="240" w:lineRule="auto"/>
        <w:jc w:val="both"/>
        <w:rPr>
          <w:rFonts w:ascii="Times New Roman" w:hAnsi="Times New Roman" w:cs="Times New Roman"/>
          <w:sz w:val="24"/>
          <w:szCs w:val="24"/>
        </w:rPr>
      </w:pPr>
      <w:r w:rsidRPr="007F225C">
        <w:rPr>
          <w:rFonts w:ascii="Times New Roman" w:hAnsi="Times New Roman" w:cs="Times New Roman"/>
          <w:sz w:val="24"/>
          <w:szCs w:val="24"/>
        </w:rPr>
        <w:t>установление минимального набора показателей, расчет которых необходим при разработке  градостроительной документации (генерального плана, документации по планировке территории,  правил землепользования и застройки) на основе документов планирования социально-экономического развития территории;</w:t>
      </w:r>
    </w:p>
    <w:p w:rsidR="00183DB1" w:rsidRPr="007F225C" w:rsidRDefault="00183DB1" w:rsidP="007F225C">
      <w:pPr>
        <w:pStyle w:val="af0"/>
        <w:numPr>
          <w:ilvl w:val="0"/>
          <w:numId w:val="3"/>
        </w:numPr>
        <w:spacing w:after="0" w:line="240" w:lineRule="auto"/>
        <w:jc w:val="both"/>
        <w:rPr>
          <w:rFonts w:ascii="Times New Roman" w:hAnsi="Times New Roman" w:cs="Times New Roman"/>
          <w:sz w:val="24"/>
          <w:szCs w:val="24"/>
        </w:rPr>
      </w:pPr>
      <w:r w:rsidRPr="007F225C">
        <w:rPr>
          <w:rFonts w:ascii="Times New Roman" w:hAnsi="Times New Roman" w:cs="Times New Roman"/>
          <w:sz w:val="24"/>
          <w:szCs w:val="24"/>
        </w:rPr>
        <w:t>распределение используемых при  проектировании  показателей на группы по видам  градостроительной документации;</w:t>
      </w:r>
    </w:p>
    <w:p w:rsidR="00183DB1" w:rsidRPr="007F225C" w:rsidRDefault="00183DB1" w:rsidP="007F225C">
      <w:pPr>
        <w:pStyle w:val="af0"/>
        <w:numPr>
          <w:ilvl w:val="0"/>
          <w:numId w:val="3"/>
        </w:numPr>
        <w:spacing w:after="0" w:line="240" w:lineRule="auto"/>
        <w:jc w:val="both"/>
        <w:rPr>
          <w:rFonts w:ascii="Times New Roman" w:hAnsi="Times New Roman" w:cs="Times New Roman"/>
          <w:sz w:val="24"/>
          <w:szCs w:val="24"/>
        </w:rPr>
      </w:pPr>
      <w:r w:rsidRPr="007F225C">
        <w:rPr>
          <w:rFonts w:ascii="Times New Roman" w:hAnsi="Times New Roman" w:cs="Times New Roman"/>
          <w:sz w:val="24"/>
          <w:szCs w:val="24"/>
        </w:rPr>
        <w:t>обеспечение оценки качества градостроительной документации  в  плане  соответствия  её  решений  целям  повышения качества жизни населения;</w:t>
      </w:r>
    </w:p>
    <w:p w:rsidR="00183DB1" w:rsidRPr="007F225C" w:rsidRDefault="00183DB1" w:rsidP="007F225C">
      <w:pPr>
        <w:pStyle w:val="af0"/>
        <w:numPr>
          <w:ilvl w:val="0"/>
          <w:numId w:val="3"/>
        </w:numPr>
        <w:spacing w:after="0" w:line="240" w:lineRule="auto"/>
        <w:jc w:val="both"/>
        <w:rPr>
          <w:rFonts w:ascii="Times New Roman" w:hAnsi="Times New Roman" w:cs="Times New Roman"/>
          <w:sz w:val="24"/>
          <w:szCs w:val="24"/>
        </w:rPr>
      </w:pPr>
      <w:r w:rsidRPr="007F225C">
        <w:rPr>
          <w:rFonts w:ascii="Times New Roman" w:hAnsi="Times New Roman" w:cs="Times New Roman"/>
          <w:sz w:val="24"/>
          <w:szCs w:val="24"/>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Нормативы градостроительного проектирования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сельского поселения и предельные значения расчетных показателей максимально допустимого уровня территориальной доступности таких объектов.</w:t>
      </w:r>
    </w:p>
    <w:p w:rsidR="007F225C" w:rsidRPr="00183DB1" w:rsidRDefault="007F225C"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Подготовка местных нормативов градостроительного проектирования осуществлялась с учетом:</w:t>
      </w:r>
    </w:p>
    <w:p w:rsidR="00183DB1" w:rsidRPr="00183DB1" w:rsidRDefault="00183DB1" w:rsidP="007F225C">
      <w:pPr>
        <w:spacing w:after="0" w:line="240" w:lineRule="auto"/>
        <w:ind w:firstLine="426"/>
        <w:jc w:val="both"/>
        <w:rPr>
          <w:rFonts w:ascii="Times New Roman" w:hAnsi="Times New Roman" w:cs="Times New Roman"/>
          <w:sz w:val="24"/>
          <w:szCs w:val="24"/>
        </w:rPr>
      </w:pPr>
      <w:r w:rsidRPr="00183DB1">
        <w:rPr>
          <w:rFonts w:ascii="Times New Roman" w:hAnsi="Times New Roman" w:cs="Times New Roman"/>
          <w:sz w:val="24"/>
          <w:szCs w:val="24"/>
        </w:rPr>
        <w:t xml:space="preserve">1) социально-демографического состава и плотности населения на территории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7F225C">
      <w:pPr>
        <w:spacing w:after="0" w:line="240" w:lineRule="auto"/>
        <w:ind w:firstLine="426"/>
        <w:jc w:val="both"/>
        <w:rPr>
          <w:rFonts w:ascii="Times New Roman" w:hAnsi="Times New Roman" w:cs="Times New Roman"/>
          <w:sz w:val="24"/>
          <w:szCs w:val="24"/>
        </w:rPr>
      </w:pPr>
      <w:r w:rsidRPr="00183DB1">
        <w:rPr>
          <w:rFonts w:ascii="Times New Roman" w:hAnsi="Times New Roman" w:cs="Times New Roman"/>
          <w:sz w:val="24"/>
          <w:szCs w:val="24"/>
        </w:rPr>
        <w:t>2) планов и программ комплексного социально-экономического развития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Default="00183DB1" w:rsidP="007F225C">
      <w:pPr>
        <w:spacing w:after="0" w:line="240" w:lineRule="auto"/>
        <w:ind w:firstLine="426"/>
        <w:jc w:val="both"/>
        <w:rPr>
          <w:rFonts w:ascii="Times New Roman" w:hAnsi="Times New Roman" w:cs="Times New Roman"/>
          <w:sz w:val="24"/>
          <w:szCs w:val="24"/>
        </w:rPr>
      </w:pPr>
      <w:r w:rsidRPr="00183DB1">
        <w:rPr>
          <w:rFonts w:ascii="Times New Roman" w:hAnsi="Times New Roman" w:cs="Times New Roman"/>
          <w:sz w:val="24"/>
          <w:szCs w:val="24"/>
        </w:rPr>
        <w:t>3) предложений органов местного самоуправления и заинтересованных лиц.</w:t>
      </w:r>
    </w:p>
    <w:p w:rsidR="007F225C" w:rsidRPr="00183DB1" w:rsidRDefault="007F225C" w:rsidP="007F225C">
      <w:pPr>
        <w:spacing w:after="0" w:line="240" w:lineRule="auto"/>
        <w:ind w:firstLine="426"/>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Местные нормативы градостроительного проектирования включают в себя:</w:t>
      </w:r>
    </w:p>
    <w:p w:rsidR="00183DB1" w:rsidRPr="00183DB1" w:rsidRDefault="00183DB1" w:rsidP="007F225C">
      <w:pPr>
        <w:spacing w:after="0" w:line="240" w:lineRule="auto"/>
        <w:ind w:firstLine="426"/>
        <w:jc w:val="both"/>
        <w:rPr>
          <w:rFonts w:ascii="Times New Roman" w:hAnsi="Times New Roman" w:cs="Times New Roman"/>
          <w:sz w:val="24"/>
          <w:szCs w:val="24"/>
        </w:rPr>
      </w:pPr>
      <w:r w:rsidRPr="00183DB1">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местного значения, населения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2) материалы по обоснованию расчетных показателей, содержащихся в основной части нормативов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конкретизируют и развивают основные положения действующих на территории Российской Федерации,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территории и с учетом сложившихся архитектурно-градостроительных традиций и перспективного развития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r w:rsidRPr="00183DB1">
        <w:rPr>
          <w:rFonts w:ascii="Times New Roman" w:hAnsi="Times New Roman" w:cs="Times New Roman"/>
          <w:b/>
          <w:bCs/>
          <w:sz w:val="24"/>
          <w:szCs w:val="24"/>
        </w:rPr>
        <w:t>Часть 1. Основная часть (расчетные показатели)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1. Термины и определения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 В местных  нормативах градостроительного проектирования применены следующие термины: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автомобильная дорога</w:t>
      </w:r>
      <w:r w:rsidRPr="00183DB1">
        <w:rPr>
          <w:rFonts w:ascii="Times New Roman" w:hAnsi="Times New Roman" w:cs="Times New Roman"/>
          <w:sz w:val="24"/>
          <w:szCs w:val="24"/>
        </w:rPr>
        <w:t>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градостроительная документация (документы градостроительного проектирования)</w:t>
      </w:r>
      <w:r w:rsidRPr="00183DB1">
        <w:rPr>
          <w:rFonts w:ascii="Times New Roman" w:hAnsi="Times New Roman" w:cs="Times New Roman"/>
          <w:sz w:val="24"/>
          <w:szCs w:val="24"/>
        </w:rPr>
        <w:t> – документы территориального планирования, документы градостроительного зонирования, документация по планировке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квартал (микрорайон) жилой зоны</w:t>
      </w:r>
      <w:r w:rsidRPr="00183DB1">
        <w:rPr>
          <w:rFonts w:ascii="Times New Roman" w:hAnsi="Times New Roman" w:cs="Times New Roman"/>
          <w:sz w:val="24"/>
          <w:szCs w:val="24"/>
        </w:rPr>
        <w:t> –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места захоронения</w:t>
      </w:r>
      <w:r w:rsidRPr="00183DB1">
        <w:rPr>
          <w:rFonts w:ascii="Times New Roman" w:hAnsi="Times New Roman" w:cs="Times New Roman"/>
          <w:sz w:val="24"/>
          <w:szCs w:val="24"/>
        </w:rPr>
        <w:t> - кладбища, крематории, колумбарии, расположенные на территории населенного пункта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объекты местного значения</w:t>
      </w:r>
      <w:r w:rsidRPr="00183DB1">
        <w:rPr>
          <w:rFonts w:ascii="Times New Roman" w:hAnsi="Times New Roman" w:cs="Times New Roman"/>
          <w:sz w:val="24"/>
          <w:szCs w:val="24"/>
        </w:rPr>
        <w:t>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сельского поселений;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санитарно-защитная зона (далее по тексту - СЗЗ)</w:t>
      </w:r>
      <w:r w:rsidRPr="00183DB1">
        <w:rPr>
          <w:rFonts w:ascii="Times New Roman" w:hAnsi="Times New Roman" w:cs="Times New Roman"/>
          <w:sz w:val="24"/>
          <w:szCs w:val="24"/>
        </w:rPr>
        <w:t xml:space="preserve">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w:t>
      </w:r>
      <w:r w:rsidRPr="00183DB1">
        <w:rPr>
          <w:rFonts w:ascii="Times New Roman" w:hAnsi="Times New Roman" w:cs="Times New Roman"/>
          <w:sz w:val="24"/>
          <w:szCs w:val="24"/>
        </w:rPr>
        <w:lastRenderedPageBreak/>
        <w:t>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1.2. Иные понятия, используемые в местных нормативах градостроительного проектирования, употребляются в значениях, соответствующих значениям, содержащимся в Градостроительном кодексе Российской Федерации, иных законодательных актах Российской Федерации и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r w:rsidRPr="00183DB1">
        <w:rPr>
          <w:rFonts w:ascii="Times New Roman" w:hAnsi="Times New Roman" w:cs="Times New Roman"/>
          <w:b/>
          <w:bCs/>
          <w:i/>
          <w:iCs/>
          <w:sz w:val="24"/>
          <w:szCs w:val="24"/>
        </w:rPr>
        <w:t>2. Общие сведения об объекте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Территория сельского поселения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расположена в </w:t>
      </w:r>
      <w:r w:rsidR="000737A4">
        <w:rPr>
          <w:rFonts w:ascii="Times New Roman" w:hAnsi="Times New Roman" w:cs="Times New Roman"/>
          <w:sz w:val="24"/>
          <w:szCs w:val="24"/>
        </w:rPr>
        <w:t>юго-восточной</w:t>
      </w:r>
      <w:r w:rsidRPr="00183DB1">
        <w:rPr>
          <w:rFonts w:ascii="Times New Roman" w:hAnsi="Times New Roman" w:cs="Times New Roman"/>
          <w:sz w:val="24"/>
          <w:szCs w:val="24"/>
        </w:rPr>
        <w:t xml:space="preserve">  части  </w:t>
      </w:r>
      <w:r w:rsidR="000737A4">
        <w:rPr>
          <w:rFonts w:ascii="Times New Roman" w:hAnsi="Times New Roman" w:cs="Times New Roman"/>
          <w:sz w:val="24"/>
          <w:szCs w:val="24"/>
        </w:rPr>
        <w:t xml:space="preserve">Туймазинского </w:t>
      </w:r>
      <w:r w:rsidRPr="00183DB1">
        <w:rPr>
          <w:rFonts w:ascii="Times New Roman" w:hAnsi="Times New Roman" w:cs="Times New Roman"/>
          <w:sz w:val="24"/>
          <w:szCs w:val="24"/>
        </w:rPr>
        <w:t>района.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населенных пунктов, расположенных на территории муниципального образования, с областным и районным центром осуществляется по  дорогам межмуниципального (местного)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Территория муниципального </w:t>
      </w:r>
      <w:r w:rsidR="000737A4">
        <w:rPr>
          <w:rFonts w:ascii="Times New Roman" w:hAnsi="Times New Roman" w:cs="Times New Roman"/>
          <w:sz w:val="24"/>
          <w:szCs w:val="24"/>
        </w:rPr>
        <w:t>образования составляет </w:t>
      </w:r>
      <w:r w:rsidRPr="00183DB1">
        <w:rPr>
          <w:rFonts w:ascii="Times New Roman" w:hAnsi="Times New Roman" w:cs="Times New Roman"/>
          <w:sz w:val="24"/>
          <w:szCs w:val="24"/>
        </w:rPr>
        <w:t> </w:t>
      </w:r>
      <w:r w:rsidR="000737A4">
        <w:rPr>
          <w:rFonts w:ascii="Times New Roman" w:hAnsi="Times New Roman" w:cs="Times New Roman"/>
          <w:b/>
          <w:bCs/>
          <w:i/>
          <w:iCs/>
          <w:sz w:val="24"/>
          <w:szCs w:val="24"/>
        </w:rPr>
        <w:t>10039</w:t>
      </w:r>
      <w:r w:rsidRPr="00183DB1">
        <w:rPr>
          <w:rFonts w:ascii="Times New Roman" w:hAnsi="Times New Roman" w:cs="Times New Roman"/>
          <w:b/>
          <w:bCs/>
          <w:i/>
          <w:iCs/>
          <w:sz w:val="24"/>
          <w:szCs w:val="24"/>
        </w:rPr>
        <w:t> </w:t>
      </w:r>
      <w:r w:rsidRPr="00183DB1">
        <w:rPr>
          <w:rFonts w:ascii="Times New Roman" w:hAnsi="Times New Roman" w:cs="Times New Roman"/>
          <w:sz w:val="24"/>
          <w:szCs w:val="24"/>
        </w:rPr>
        <w:t>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Населения муницип</w:t>
      </w:r>
      <w:r w:rsidR="000737A4">
        <w:rPr>
          <w:rFonts w:ascii="Times New Roman" w:hAnsi="Times New Roman" w:cs="Times New Roman"/>
          <w:sz w:val="24"/>
          <w:szCs w:val="24"/>
        </w:rPr>
        <w:t>ального образования на 01.01.2020</w:t>
      </w:r>
      <w:r w:rsidRPr="00183DB1">
        <w:rPr>
          <w:rFonts w:ascii="Times New Roman" w:hAnsi="Times New Roman" w:cs="Times New Roman"/>
          <w:sz w:val="24"/>
          <w:szCs w:val="24"/>
        </w:rPr>
        <w:t xml:space="preserve"> г. составляло </w:t>
      </w:r>
      <w:r w:rsidR="000737A4">
        <w:rPr>
          <w:rFonts w:ascii="Times New Roman" w:hAnsi="Times New Roman" w:cs="Times New Roman"/>
          <w:b/>
          <w:bCs/>
          <w:i/>
          <w:iCs/>
          <w:sz w:val="24"/>
          <w:szCs w:val="24"/>
        </w:rPr>
        <w:t>662</w:t>
      </w:r>
      <w:r w:rsidRPr="00183DB1">
        <w:rPr>
          <w:rFonts w:ascii="Times New Roman" w:hAnsi="Times New Roman" w:cs="Times New Roman"/>
          <w:b/>
          <w:bCs/>
          <w:i/>
          <w:iCs/>
          <w:sz w:val="24"/>
          <w:szCs w:val="24"/>
        </w:rPr>
        <w:t> </w:t>
      </w:r>
      <w:r w:rsidRPr="00183DB1">
        <w:rPr>
          <w:rFonts w:ascii="Times New Roman" w:hAnsi="Times New Roman" w:cs="Times New Roman"/>
          <w:sz w:val="24"/>
          <w:szCs w:val="24"/>
        </w:rPr>
        <w:t>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Расчетные показатели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3.1.1. Планировочную структуру территории жилых зон следует формировать в соответствии с градостроительным зонированием и планировочной структурой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в целом, учитывая градостроительные, природные особенности территории и обеспечивая взаимоувязанное размещение жилой застройки, общественных зданий и сооружений, улично-дорожной сети, озелененных территорий общего пользования, мест приложения труда, не требующих организации санитарно-защитных зон, и других объектов, размещение которых допускается в жилых зонах, определенных в Правилах землепользования и застройки муниципального образования по санитарно-гигиеническим нормам и требованиям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3.1.2. Объем жилищного фонда и его структура определяются на основе анализа фактических и прогнозных данных о составе населения, уровнях его дохода, существующей и перспективной жилищной обеспеченности, социальной норме площади жилья исходя из необходимости обеспечения каждой семье отдельной квартиры или дома.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3.1.3. Территории жилой зоны организуются в виде следующих образований: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 жилой район формируется как группа микрорайонов, кварталов, объединенных системой озелененных территорий и комплексом объектов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 жилой микрорайон формируется из кварталов или групп жилых домов и объектов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жилой квартал формируется из отдельных домов или групп жилых домов и содержит минимальный набор объектов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3.1.4. При разработке документации по планировке территории на отдельный участок территории, занимающий часть территории жилого квартала или жилого микрорайона, необходимо обеспечить совместимость размещаемых объектов с окружающей застройкой и уровнем обеспечения населения объектами обслуживания для жилого микрорайона, жилого квартала в целом.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3.1.5. При планировочной организации жилых зон должна предусматриваться дифференциация застройки по типам, этажности и плотности с учетом местоположения.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3.1.6. Параметры жилой застройки определяются в настоящих местных нормативах, Правилах землепользования и застройки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и уточняются в проектах </w:t>
      </w:r>
      <w:r w:rsidRPr="00183DB1">
        <w:rPr>
          <w:rFonts w:ascii="Times New Roman" w:hAnsi="Times New Roman" w:cs="Times New Roman"/>
          <w:sz w:val="24"/>
          <w:szCs w:val="24"/>
        </w:rPr>
        <w:lastRenderedPageBreak/>
        <w:t xml:space="preserve">планировки территории на основе технико-экономических расчетов с учетом архитектурно-композиционных, социально-бытовых, гигиенических, демографических требований в соответствии с генеральным планом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3.1.7. При реконструкции территории квартала, микрорайона, района должно предусматриваться упорядочение элементов планировочной структуры (улично-дорожной сети), совершенствование системы социального, культурно-бытового обслуживания, благоустройства территории, с максимальным сохранением своеобразия архитектурного облика зданий, строений, сооружений, их модернизацией и капитальным ремонтом, реставрацией и приспособлением под современное использование памятников истории и культуры.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3.1.8. Разработка проектов планировки должна осуществляться в соответствии с требованиями нормативных правовых актов, устанавливающих дополнительные гарантии создания среды жизнедеятельности, доступной для инвалидов и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3.1.9. Жилищная обеспеченность устанавливается 25 кв. м /чел., для социального жилья -20 кв. м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жилищной обеспеченности для индивидуальной жилой застройки не нормируются.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3.1.10. Этажность жилой застройки определяется градостроительным регламентом Правил землепользования и застройки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на основе технико-экономических расчетов с учетом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3.1.11. Для определения потребности в жилых территориях следует принимать показатели площади территории для зон жилой застройки, в гектарах в расчете на 1000 человек: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средней этажности жилой застройки до 3 этажей - 20 гектаров  с приквартирными земельными участками.</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3.1.12. Максимальные значения коэффициентов застройки и коэффициентов плотности застройки следует принимать по таблице 3.1.</w:t>
      </w:r>
    </w:p>
    <w:p w:rsidR="006958B1" w:rsidRPr="00183DB1" w:rsidRDefault="006958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3.1.</w:t>
      </w:r>
    </w:p>
    <w:tbl>
      <w:tblPr>
        <w:tblW w:w="0" w:type="auto"/>
        <w:tblCellMar>
          <w:left w:w="0" w:type="dxa"/>
          <w:right w:w="0" w:type="dxa"/>
        </w:tblCellMar>
        <w:tblLook w:val="04A0"/>
      </w:tblPr>
      <w:tblGrid>
        <w:gridCol w:w="3804"/>
        <w:gridCol w:w="2544"/>
        <w:gridCol w:w="2868"/>
      </w:tblGrid>
      <w:tr w:rsidR="00183DB1" w:rsidRPr="00183DB1" w:rsidTr="00183DB1">
        <w:tc>
          <w:tcPr>
            <w:tcW w:w="3804" w:type="dxa"/>
            <w:tcBorders>
              <w:top w:val="single" w:sz="8" w:space="0" w:color="auto"/>
              <w:left w:val="single" w:sz="8" w:space="0" w:color="auto"/>
              <w:bottom w:val="single" w:sz="8" w:space="0" w:color="auto"/>
              <w:right w:val="single" w:sz="8" w:space="0" w:color="auto"/>
            </w:tcBorders>
            <w:shd w:val="clear" w:color="auto" w:fill="EEECE1"/>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территориальной зоны</w:t>
            </w:r>
          </w:p>
        </w:tc>
        <w:tc>
          <w:tcPr>
            <w:tcW w:w="2544" w:type="dxa"/>
            <w:tcBorders>
              <w:top w:val="single" w:sz="8" w:space="0" w:color="auto"/>
              <w:left w:val="nil"/>
              <w:bottom w:val="single" w:sz="8" w:space="0" w:color="auto"/>
              <w:right w:val="single" w:sz="8" w:space="0" w:color="auto"/>
            </w:tcBorders>
            <w:shd w:val="clear" w:color="auto" w:fill="EEECE1"/>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Коэффициент застройки</w:t>
            </w:r>
          </w:p>
        </w:tc>
        <w:tc>
          <w:tcPr>
            <w:tcW w:w="2868" w:type="dxa"/>
            <w:tcBorders>
              <w:top w:val="single" w:sz="8" w:space="0" w:color="auto"/>
              <w:left w:val="nil"/>
              <w:bottom w:val="single" w:sz="8" w:space="0" w:color="auto"/>
              <w:right w:val="single" w:sz="8" w:space="0" w:color="auto"/>
            </w:tcBorders>
            <w:shd w:val="clear" w:color="auto" w:fill="EEECE1"/>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Коэффициент плотности застройки</w:t>
            </w:r>
          </w:p>
        </w:tc>
      </w:tr>
      <w:tr w:rsidR="00183DB1" w:rsidRPr="00183DB1" w:rsidTr="00183DB1">
        <w:tc>
          <w:tcPr>
            <w:tcW w:w="3804"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застройки индивидуальными жилыми домами</w:t>
            </w:r>
          </w:p>
        </w:tc>
        <w:tc>
          <w:tcPr>
            <w:tcW w:w="254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w:t>
            </w:r>
          </w:p>
        </w:tc>
      </w:tr>
      <w:tr w:rsidR="00183DB1" w:rsidRPr="00183DB1" w:rsidTr="00183DB1">
        <w:tc>
          <w:tcPr>
            <w:tcW w:w="3804"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блокированной жилой застройки</w:t>
            </w:r>
          </w:p>
        </w:tc>
        <w:tc>
          <w:tcPr>
            <w:tcW w:w="254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3804"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застройки малоэтажными жилыми домами</w:t>
            </w:r>
          </w:p>
        </w:tc>
        <w:tc>
          <w:tcPr>
            <w:tcW w:w="254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w:t>
            </w:r>
          </w:p>
        </w:tc>
      </w:tr>
      <w:tr w:rsidR="00183DB1" w:rsidRPr="00183DB1" w:rsidTr="00183DB1">
        <w:tc>
          <w:tcPr>
            <w:tcW w:w="3804"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застройки среднеэтажными жилыми домами</w:t>
            </w:r>
          </w:p>
        </w:tc>
        <w:tc>
          <w:tcPr>
            <w:tcW w:w="254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3804"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застройки многоэтажными жилыми домами</w:t>
            </w:r>
          </w:p>
        </w:tc>
        <w:tc>
          <w:tcPr>
            <w:tcW w:w="254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r>
      <w:tr w:rsidR="00183DB1" w:rsidRPr="00183DB1" w:rsidTr="00183DB1">
        <w:tc>
          <w:tcPr>
            <w:tcW w:w="3804" w:type="dxa"/>
            <w:tcBorders>
              <w:top w:val="nil"/>
              <w:left w:val="single" w:sz="8" w:space="0" w:color="auto"/>
              <w:bottom w:val="nil"/>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условиях реконструкции: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зоны застройки среднеэтажными и многоэтажными жилыми домами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544" w:type="dxa"/>
            <w:tcBorders>
              <w:top w:val="nil"/>
              <w:left w:val="nil"/>
              <w:bottom w:val="nil"/>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868" w:type="dxa"/>
            <w:tcBorders>
              <w:top w:val="nil"/>
              <w:left w:val="nil"/>
              <w:bottom w:val="nil"/>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3804"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для зоны многоэтажной жилой </w:t>
            </w:r>
            <w:r w:rsidRPr="00183DB1">
              <w:rPr>
                <w:rFonts w:ascii="Times New Roman" w:hAnsi="Times New Roman" w:cs="Times New Roman"/>
                <w:sz w:val="24"/>
                <w:szCs w:val="24"/>
              </w:rPr>
              <w:lastRenderedPageBreak/>
              <w:t>застройки, освоение которой осуществляется в рамках развития застроенных территорий</w:t>
            </w:r>
          </w:p>
        </w:tc>
        <w:tc>
          <w:tcPr>
            <w:tcW w:w="254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0,6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tc>
        <w:tc>
          <w:tcPr>
            <w:tcW w:w="2868"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1,6 + (Sснос/Sтер)</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где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Sснос- общая площадь всех этажей сносимых  жилых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Sтер - площадь квартала</w:t>
            </w:r>
          </w:p>
        </w:tc>
      </w:tr>
    </w:tbl>
    <w:p w:rsidR="006958B1" w:rsidRDefault="006958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r w:rsidR="006958B1">
        <w:rPr>
          <w:rFonts w:ascii="Times New Roman" w:hAnsi="Times New Roman" w:cs="Times New Roman"/>
          <w:sz w:val="24"/>
          <w:szCs w:val="24"/>
        </w:rPr>
        <w:t>  </w:t>
      </w:r>
      <w:r w:rsidRPr="00183DB1">
        <w:rPr>
          <w:rFonts w:ascii="Times New Roman" w:hAnsi="Times New Roman" w:cs="Times New Roman"/>
          <w:sz w:val="24"/>
          <w:szCs w:val="24"/>
        </w:rPr>
        <w:t xml:space="preserve"> Границами кварталов являются красные линии.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Под реконструкцией понимается освоение территории за счет сноса существующих объектов в сложившихся планировочных элементах и их частей.</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3.1.13. Предварительное определение потребности в территории жилых зон (кол. га на 1 дом, квартиру) приведены в таблице 3.2.</w:t>
      </w:r>
    </w:p>
    <w:p w:rsidR="006958B1" w:rsidRPr="00183DB1" w:rsidRDefault="006958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3.2.</w:t>
      </w:r>
    </w:p>
    <w:tbl>
      <w:tblPr>
        <w:tblW w:w="0" w:type="auto"/>
        <w:tblInd w:w="250" w:type="dxa"/>
        <w:tblCellMar>
          <w:left w:w="0" w:type="dxa"/>
          <w:right w:w="0" w:type="dxa"/>
        </w:tblCellMar>
        <w:tblLook w:val="04A0"/>
      </w:tblPr>
      <w:tblGrid>
        <w:gridCol w:w="3519"/>
        <w:gridCol w:w="2790"/>
        <w:gridCol w:w="3012"/>
      </w:tblGrid>
      <w:tr w:rsidR="00183DB1" w:rsidRPr="00183DB1" w:rsidTr="00183DB1">
        <w:tc>
          <w:tcPr>
            <w:tcW w:w="363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Тип застройки</w:t>
            </w:r>
          </w:p>
        </w:tc>
        <w:tc>
          <w:tcPr>
            <w:tcW w:w="288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Площадь земельного участка, м²</w:t>
            </w:r>
          </w:p>
        </w:tc>
        <w:tc>
          <w:tcPr>
            <w:tcW w:w="311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Показатель, га</w:t>
            </w:r>
          </w:p>
        </w:tc>
      </w:tr>
      <w:tr w:rsidR="00183DB1" w:rsidRPr="00183DB1" w:rsidTr="00183DB1">
        <w:trPr>
          <w:trHeight w:val="365"/>
        </w:trPr>
        <w:tc>
          <w:tcPr>
            <w:tcW w:w="3633"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Индивидуальная жилая застройка с участками при доме</w:t>
            </w: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0,25-0,27</w:t>
            </w:r>
          </w:p>
        </w:tc>
      </w:tr>
      <w:tr w:rsidR="00183DB1" w:rsidRPr="00183DB1" w:rsidTr="00183DB1">
        <w:trPr>
          <w:trHeight w:val="442"/>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0,21-0,23</w:t>
            </w:r>
          </w:p>
        </w:tc>
      </w:tr>
      <w:tr w:rsidR="00183DB1" w:rsidRPr="00183DB1" w:rsidTr="00183DB1">
        <w:trPr>
          <w:trHeight w:val="406"/>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0,17-0,20</w:t>
            </w:r>
          </w:p>
        </w:tc>
      </w:tr>
      <w:tr w:rsidR="00183DB1" w:rsidRPr="00183DB1" w:rsidTr="00183DB1">
        <w:trPr>
          <w:trHeight w:val="425"/>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0,15-0,17</w:t>
            </w:r>
          </w:p>
        </w:tc>
      </w:tr>
      <w:tr w:rsidR="00183DB1" w:rsidRPr="00183DB1" w:rsidTr="00183DB1">
        <w:trPr>
          <w:trHeight w:val="431"/>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0,13-0,15</w:t>
            </w:r>
          </w:p>
        </w:tc>
      </w:tr>
      <w:tr w:rsidR="00183DB1" w:rsidRPr="00183DB1" w:rsidTr="00183DB1">
        <w:trPr>
          <w:trHeight w:val="424"/>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0,11-0,13</w:t>
            </w:r>
          </w:p>
        </w:tc>
      </w:tr>
      <w:tr w:rsidR="00183DB1" w:rsidRPr="00183DB1" w:rsidTr="00183DB1">
        <w:trPr>
          <w:trHeight w:val="43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0,08-0,13</w:t>
            </w:r>
          </w:p>
        </w:tc>
      </w:tr>
      <w:tr w:rsidR="00183DB1" w:rsidRPr="00183DB1" w:rsidTr="00183DB1">
        <w:trPr>
          <w:trHeight w:val="299"/>
        </w:trPr>
        <w:tc>
          <w:tcPr>
            <w:tcW w:w="3633" w:type="dxa"/>
            <w:vMerge w:val="restart"/>
            <w:tcBorders>
              <w:top w:val="nil"/>
              <w:left w:val="single" w:sz="8" w:space="0" w:color="000000"/>
              <w:bottom w:val="nil"/>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Малоэтажная жилая застройка без участков при квартире с числом этажей</w:t>
            </w: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0,04</w:t>
            </w:r>
          </w:p>
        </w:tc>
      </w:tr>
      <w:tr w:rsidR="00183DB1" w:rsidRPr="00183DB1" w:rsidTr="00183DB1">
        <w:trPr>
          <w:trHeight w:val="286"/>
        </w:trPr>
        <w:tc>
          <w:tcPr>
            <w:tcW w:w="0" w:type="auto"/>
            <w:vMerge/>
            <w:tcBorders>
              <w:top w:val="nil"/>
              <w:left w:val="single" w:sz="8" w:space="0" w:color="000000"/>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0,04</w:t>
            </w:r>
          </w:p>
        </w:tc>
      </w:tr>
      <w:tr w:rsidR="00183DB1" w:rsidRPr="00183DB1" w:rsidTr="00183DB1">
        <w:trPr>
          <w:trHeight w:val="286"/>
        </w:trPr>
        <w:tc>
          <w:tcPr>
            <w:tcW w:w="3633" w:type="dxa"/>
            <w:tcBorders>
              <w:top w:val="nil"/>
              <w:left w:val="single" w:sz="8" w:space="0" w:color="000000"/>
              <w:bottom w:val="nil"/>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0,03</w:t>
            </w:r>
          </w:p>
        </w:tc>
      </w:tr>
      <w:tr w:rsidR="00183DB1" w:rsidRPr="00183DB1" w:rsidTr="00183DB1">
        <w:trPr>
          <w:trHeight w:val="286"/>
        </w:trPr>
        <w:tc>
          <w:tcPr>
            <w:tcW w:w="363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88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0,02</w:t>
            </w:r>
          </w:p>
        </w:tc>
      </w:tr>
    </w:tbl>
    <w:p w:rsidR="006958B1" w:rsidRDefault="006958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При необходимости организации обособленных хозяйственных проездов площадь жилой территории увеличивается на 10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При подсчете площади жилой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3.2. </w:t>
      </w:r>
      <w:r w:rsidRPr="00183DB1">
        <w:rPr>
          <w:rFonts w:ascii="Times New Roman" w:hAnsi="Times New Roman" w:cs="Times New Roman"/>
          <w:i/>
          <w:iCs/>
          <w:sz w:val="24"/>
          <w:szCs w:val="24"/>
        </w:rPr>
        <w:t>Нормативы жилой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3.2.1. Расчетные показатели минимально допустимого уровня средней жилищной обеспеченности населения (метров квадратных на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Расчетные показатели минимально допустимого уровня средней жилищной обеспеченности населения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принимаются в соответствии с таблицей 3.3.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3.3</w:t>
      </w:r>
    </w:p>
    <w:tbl>
      <w:tblPr>
        <w:tblW w:w="0" w:type="auto"/>
        <w:tblCellMar>
          <w:left w:w="0" w:type="dxa"/>
          <w:right w:w="0" w:type="dxa"/>
        </w:tblCellMar>
        <w:tblLook w:val="04A0"/>
      </w:tblPr>
      <w:tblGrid>
        <w:gridCol w:w="4696"/>
        <w:gridCol w:w="1418"/>
        <w:gridCol w:w="1559"/>
        <w:gridCol w:w="1484"/>
      </w:tblGrid>
      <w:tr w:rsidR="00183DB1" w:rsidRPr="00183DB1" w:rsidTr="00183DB1">
        <w:trPr>
          <w:trHeight w:val="507"/>
        </w:trPr>
        <w:tc>
          <w:tcPr>
            <w:tcW w:w="469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показателя</w:t>
            </w:r>
          </w:p>
        </w:tc>
        <w:tc>
          <w:tcPr>
            <w:tcW w:w="141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2016 год</w:t>
            </w:r>
          </w:p>
        </w:tc>
        <w:tc>
          <w:tcPr>
            <w:tcW w:w="155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2020 год</w:t>
            </w:r>
          </w:p>
        </w:tc>
        <w:tc>
          <w:tcPr>
            <w:tcW w:w="1484"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2030 год</w:t>
            </w:r>
          </w:p>
        </w:tc>
      </w:tr>
      <w:tr w:rsidR="00183DB1" w:rsidRPr="00183DB1" w:rsidTr="00183DB1">
        <w:trPr>
          <w:trHeight w:val="254"/>
        </w:trPr>
        <w:tc>
          <w:tcPr>
            <w:tcW w:w="469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Общая площадь жилых помещений, приходящаяся в среднем на одного жителя, </w:t>
            </w:r>
            <w:r w:rsidRPr="00183DB1">
              <w:rPr>
                <w:rFonts w:ascii="Times New Roman" w:hAnsi="Times New Roman" w:cs="Times New Roman"/>
                <w:sz w:val="24"/>
                <w:szCs w:val="24"/>
              </w:rPr>
              <w:lastRenderedPageBreak/>
              <w:t>кв. м на человек, результирующая</w:t>
            </w:r>
          </w:p>
        </w:tc>
        <w:tc>
          <w:tcPr>
            <w:tcW w:w="141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25-30,0</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30-35</w:t>
            </w:r>
          </w:p>
        </w:tc>
        <w:tc>
          <w:tcPr>
            <w:tcW w:w="148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30-35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Таким образом, при разработке документов территориального планирования и документации по планировке территории, следует применять показатель жилищной обеспеченности, достигнутый на данный момент времени.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3.2.2. Расчетные показатели минимальной обеспеченности общей площадью жилых помещений для индивидуальной жилой застройки не нормируются, а определяются исходя из среднего размера семьи.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3.3. </w:t>
      </w:r>
      <w:r w:rsidRPr="00183DB1">
        <w:rPr>
          <w:rFonts w:ascii="Times New Roman" w:hAnsi="Times New Roman" w:cs="Times New Roman"/>
          <w:i/>
          <w:iCs/>
          <w:sz w:val="24"/>
          <w:szCs w:val="24"/>
        </w:rPr>
        <w:t>Параметры зон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3.3.1. Жилые зоны предназначены для преимущественного размещения жилого фонда.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3.3.2. Для размещения жилой зоны должны выбираться территории, наиболее благоприятные в санитарно-гигиеническом и инженерно-геологическом отношениях, требующие минимального объема инженерной подготовки, а также обеспечивающие возможности минимального нарушения естественного состояния природной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3.3.3. В соответствии с характером застройки в пределах жилой зоны выделяются подзоны (средовые районы) как группы кварталов (ММТ) с одинаковыми или близкими средовыми характеристиками.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Основными типами средовых районов являются районы: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многоэтажной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среднеэтажной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-многоквартирной малоэтажной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-малоэтажной блокированной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-малоэтажной усадебной (коттеджной)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зависимости от местных условий указанные типы средовых районов, как правило, дифференцируются: по размещению в системе населенного пункта, уровню комфортности, специфике приемов застройки, наличию памятников архитектуры и т.п.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Типы средовых районов выделяются конкретно в каждом населенном пункте, и требования к их организации закрепляются Правилами землепользования 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3.3.4. Организация застройки средовых районов требует изучения их конкретной специфики - градостроительного потенциала среды, потребностей заселяющих район социальных групп населения, включая потребности маломобильных групп населения, национальных особенностей организации быта.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3.3.5. 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3.3.6. В населенном пункте вся жилая зона может формироваться по типу единого жилого района. В случае расчлененности их территорий естественными или искусственными рубежами территория жилой зоны может подразделяться на районы площадью до 30 - 50 гектаров.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3.3.7. Размещение индивидуального строительства в поселении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 пределах границы населенного пункта - на свободных территориях, а также на территориях реконструируемой застройки (на участках существующей индивидуальной </w:t>
      </w:r>
      <w:r w:rsidRPr="00183DB1">
        <w:rPr>
          <w:rFonts w:ascii="Times New Roman" w:hAnsi="Times New Roman" w:cs="Times New Roman"/>
          <w:sz w:val="24"/>
          <w:szCs w:val="24"/>
        </w:rPr>
        <w:lastRenderedPageBreak/>
        <w:t>усадебной застройки, в районах безусадебной застройки при ее уплотнении и в целях сохранения характера сложившейся градостроительной среды), на резервных территориях, включаемых в черту населенного пункта.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3.3.8. Планировку и застройку жилых зон на резервных территориях необходимо предусматривать в зависимости от конкретных условий в увязке с прилегающей застройкой с учетом имеющихся планировочных ограничений, характера ландшафта резервных территорий при соблюдении архитектурно-планировочных, санитарно-гигиенических и экологических требований.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3.3.9. В целях интенсивного использования территории поселения и улучшения безопасной и благоприятной среды проживания населения может быть запланировано развитие застроенных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Решение о развитии застроенной территории принимается органом местного самоуправления в соответствии с требованиями Градостроительного кодекса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3.3.10. Предельно допустимые размеры приусадебных (приквартирных) земельных участков, предоставляемых в поселении на строительство индивидуального дома или одной квартиры, устанавливаются органом местного самоуправления.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Границы и размеры территории участков при многоквартирных жилых домах,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с учетом законодательства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3.3.11. Объемы реконструируемого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3.3.12. Подготовка проекта планировки застроенной территории, включая проект межевания, осуществляется в соответствии с требованиями Градостроительного кодекса Российской Федерации, градостроительного регламента и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подготовке проекта планировки застроенной территории следует предусматривать строительство и (или) реконструкцию объектов инженерной, социальной и коммунально-бытовой инфраструктур, упорядочение планировочной структуры и сети улиц, озеленение и благоустройство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3.4. </w:t>
      </w:r>
      <w:r w:rsidRPr="00183DB1">
        <w:rPr>
          <w:rFonts w:ascii="Times New Roman" w:hAnsi="Times New Roman" w:cs="Times New Roman"/>
          <w:i/>
          <w:iCs/>
          <w:sz w:val="24"/>
          <w:szCs w:val="24"/>
        </w:rPr>
        <w:t>Расчетные показатели максимального уровня территориальной доступности объектов жилых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устанавливаются.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4. Расчетные показатели общественно-деловой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4.1. </w:t>
      </w:r>
      <w:r w:rsidRPr="00183DB1">
        <w:rPr>
          <w:rFonts w:ascii="Times New Roman" w:hAnsi="Times New Roman" w:cs="Times New Roman"/>
          <w:i/>
          <w:iCs/>
          <w:sz w:val="24"/>
          <w:szCs w:val="24"/>
        </w:rPr>
        <w:t>Параметры зон общественно-деловой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4.1.1. Общественно-деловые зоны предназначены для размещения объектов культуры, торговли, общественного питания, бытового обслуживания, здравоохранения, коммерческой деятельности, административных и научно-исследовательских учреждений, учреждений профессионального образования, культовых сооружений и других объектов, обеспечивающих деловую, финансовую и общественную активность жизни населенного пункта.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4.1.2. Общественно-деловые зоны следует формировать преимущественно в центральных частях населенных пунктов,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4.1.3. При размещении общественно-деловых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4.1.4. При реконструкции сложившейся на территории зоны застройки следует предусматривать мероприятия по устранению вредного влияния производственных предприятий на окружающую среду (изменение технологии с переходом на безвредные процессы, уменьшение мощности, перепрофилирование предприятия или отдельного производства или его перебазирование в производственную зону).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4.1.5. В общественно-деловых зонах допускается размещать: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предприятия индустрии развлечений при отсутствии установленных ограничений на их размещение.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4.1.5. Конкретный перечень объектов, разрешенных для размещения в общественно-деловой зоне, определяется Правилами землепользования и застройки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4.2. </w:t>
      </w:r>
      <w:r w:rsidRPr="00183DB1">
        <w:rPr>
          <w:rFonts w:ascii="Times New Roman" w:hAnsi="Times New Roman" w:cs="Times New Roman"/>
          <w:i/>
          <w:iCs/>
          <w:sz w:val="24"/>
          <w:szCs w:val="24"/>
        </w:rPr>
        <w:t>Градостроительные характеристики общественно-деловой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4.2.1.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4.2.2. Общественное пространство общественно-деловой зоны формируется на основе: единой пешеходной зоны, обеспечивающей взаимосвязанность объектов центра, непрерывности пешеходных коммуникаций на всех уровнях комплекса, удобства подхода к остановкам транспорта и озелененным рекреационным площадкам.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4.2.3. Интенсивность использования территории общественно-деловых зон характеризуется плотностью застройки (тыс. кв.м. /га), процентом застроенности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w:t>
      </w:r>
    </w:p>
    <w:p w:rsidR="006958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6958B1" w:rsidRDefault="006958B1" w:rsidP="00183DB1">
      <w:pPr>
        <w:spacing w:after="0" w:line="240" w:lineRule="auto"/>
        <w:jc w:val="both"/>
        <w:rPr>
          <w:rFonts w:ascii="Times New Roman" w:hAnsi="Times New Roman" w:cs="Times New Roman"/>
          <w:sz w:val="24"/>
          <w:szCs w:val="24"/>
        </w:rPr>
      </w:pPr>
    </w:p>
    <w:p w:rsidR="006958B1" w:rsidRDefault="006958B1" w:rsidP="00183DB1">
      <w:pPr>
        <w:spacing w:after="0" w:line="240" w:lineRule="auto"/>
        <w:jc w:val="both"/>
        <w:rPr>
          <w:rFonts w:ascii="Times New Roman" w:hAnsi="Times New Roman" w:cs="Times New Roman"/>
          <w:sz w:val="24"/>
          <w:szCs w:val="24"/>
        </w:rPr>
      </w:pPr>
    </w:p>
    <w:p w:rsidR="006958B1" w:rsidRDefault="006958B1" w:rsidP="00183DB1">
      <w:pPr>
        <w:spacing w:after="0" w:line="240" w:lineRule="auto"/>
        <w:jc w:val="both"/>
        <w:rPr>
          <w:rFonts w:ascii="Times New Roman" w:hAnsi="Times New Roman" w:cs="Times New Roman"/>
          <w:sz w:val="24"/>
          <w:szCs w:val="24"/>
        </w:rPr>
      </w:pPr>
    </w:p>
    <w:p w:rsidR="006958B1" w:rsidRDefault="006958B1" w:rsidP="00183DB1">
      <w:pPr>
        <w:spacing w:after="0" w:line="240" w:lineRule="auto"/>
        <w:jc w:val="both"/>
        <w:rPr>
          <w:rFonts w:ascii="Times New Roman" w:hAnsi="Times New Roman" w:cs="Times New Roman"/>
          <w:sz w:val="24"/>
          <w:szCs w:val="24"/>
        </w:rPr>
      </w:pPr>
    </w:p>
    <w:p w:rsidR="006958B1" w:rsidRDefault="006958B1" w:rsidP="00183DB1">
      <w:pPr>
        <w:spacing w:after="0" w:line="240" w:lineRule="auto"/>
        <w:jc w:val="both"/>
        <w:rPr>
          <w:rFonts w:ascii="Times New Roman" w:hAnsi="Times New Roman" w:cs="Times New Roman"/>
          <w:sz w:val="24"/>
          <w:szCs w:val="24"/>
        </w:rPr>
      </w:pPr>
    </w:p>
    <w:p w:rsidR="006958B1" w:rsidRDefault="006958B1" w:rsidP="00183DB1">
      <w:pPr>
        <w:spacing w:after="0" w:line="240" w:lineRule="auto"/>
        <w:jc w:val="both"/>
        <w:rPr>
          <w:rFonts w:ascii="Times New Roman" w:hAnsi="Times New Roman" w:cs="Times New Roman"/>
          <w:sz w:val="24"/>
          <w:szCs w:val="24"/>
        </w:rPr>
      </w:pPr>
    </w:p>
    <w:p w:rsidR="006958B1" w:rsidRDefault="006958B1" w:rsidP="00183DB1">
      <w:pPr>
        <w:spacing w:after="0" w:line="240" w:lineRule="auto"/>
        <w:jc w:val="both"/>
        <w:rPr>
          <w:rFonts w:ascii="Times New Roman" w:hAnsi="Times New Roman" w:cs="Times New Roman"/>
          <w:sz w:val="24"/>
          <w:szCs w:val="24"/>
        </w:rPr>
      </w:pPr>
    </w:p>
    <w:p w:rsidR="006958B1" w:rsidRDefault="006958B1"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4.1.</w:t>
      </w:r>
    </w:p>
    <w:tbl>
      <w:tblPr>
        <w:tblW w:w="9155" w:type="dxa"/>
        <w:jc w:val="center"/>
        <w:tblCellMar>
          <w:left w:w="0" w:type="dxa"/>
          <w:right w:w="0" w:type="dxa"/>
        </w:tblCellMar>
        <w:tblLook w:val="04A0"/>
      </w:tblPr>
      <w:tblGrid>
        <w:gridCol w:w="4095"/>
        <w:gridCol w:w="2605"/>
        <w:gridCol w:w="2455"/>
      </w:tblGrid>
      <w:tr w:rsidR="00183DB1" w:rsidRPr="00183DB1" w:rsidTr="004D42D9">
        <w:trPr>
          <w:trHeight w:val="240"/>
          <w:jc w:val="center"/>
        </w:trPr>
        <w:tc>
          <w:tcPr>
            <w:tcW w:w="4095" w:type="dxa"/>
            <w:vMerge w:val="restart"/>
            <w:tcBorders>
              <w:top w:val="single" w:sz="8" w:space="0" w:color="auto"/>
              <w:left w:val="single" w:sz="8" w:space="0" w:color="auto"/>
              <w:bottom w:val="single" w:sz="8" w:space="0" w:color="auto"/>
              <w:right w:val="single" w:sz="8" w:space="0" w:color="auto"/>
            </w:tcBorders>
            <w:shd w:val="clear" w:color="auto" w:fill="EEECE1"/>
            <w:tcMar>
              <w:top w:w="0" w:type="dxa"/>
              <w:left w:w="70" w:type="dxa"/>
              <w:bottom w:w="0" w:type="dxa"/>
              <w:right w:w="70" w:type="dxa"/>
            </w:tcMar>
            <w:hideMark/>
          </w:tcPr>
          <w:p w:rsidR="006958B1" w:rsidRDefault="00183DB1" w:rsidP="006958B1">
            <w:pPr>
              <w:spacing w:after="0" w:line="240" w:lineRule="auto"/>
              <w:jc w:val="center"/>
              <w:rPr>
                <w:rFonts w:ascii="Times New Roman" w:hAnsi="Times New Roman" w:cs="Times New Roman"/>
                <w:b/>
                <w:bCs/>
                <w:sz w:val="20"/>
                <w:szCs w:val="20"/>
              </w:rPr>
            </w:pPr>
            <w:r w:rsidRPr="006958B1">
              <w:rPr>
                <w:rFonts w:ascii="Times New Roman" w:hAnsi="Times New Roman" w:cs="Times New Roman"/>
                <w:b/>
                <w:bCs/>
                <w:sz w:val="20"/>
                <w:szCs w:val="20"/>
              </w:rPr>
              <w:t>Тип</w:t>
            </w:r>
          </w:p>
          <w:p w:rsidR="006958B1" w:rsidRDefault="00183DB1" w:rsidP="006958B1">
            <w:pPr>
              <w:spacing w:after="0" w:line="240" w:lineRule="auto"/>
              <w:jc w:val="center"/>
              <w:rPr>
                <w:rFonts w:ascii="Times New Roman" w:hAnsi="Times New Roman" w:cs="Times New Roman"/>
                <w:b/>
                <w:bCs/>
                <w:sz w:val="20"/>
                <w:szCs w:val="20"/>
              </w:rPr>
            </w:pPr>
            <w:r w:rsidRPr="006958B1">
              <w:rPr>
                <w:rFonts w:ascii="Times New Roman" w:hAnsi="Times New Roman" w:cs="Times New Roman"/>
                <w:b/>
                <w:bCs/>
                <w:sz w:val="20"/>
                <w:szCs w:val="20"/>
              </w:rPr>
              <w:t>общественно-деловой  </w:t>
            </w:r>
          </w:p>
          <w:p w:rsidR="00183DB1" w:rsidRPr="006958B1" w:rsidRDefault="00183DB1"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b/>
                <w:bCs/>
                <w:sz w:val="20"/>
                <w:szCs w:val="20"/>
              </w:rPr>
              <w:t>застройки</w:t>
            </w:r>
          </w:p>
        </w:tc>
        <w:tc>
          <w:tcPr>
            <w:tcW w:w="5060" w:type="dxa"/>
            <w:gridSpan w:val="2"/>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6958B1" w:rsidRDefault="00183DB1"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b/>
                <w:bCs/>
                <w:sz w:val="20"/>
                <w:szCs w:val="20"/>
              </w:rPr>
              <w:t>Плотности застройки (тыс. кв.м. общ. пл./га), не менее</w:t>
            </w:r>
          </w:p>
        </w:tc>
      </w:tr>
      <w:tr w:rsidR="00183DB1" w:rsidRPr="00183DB1" w:rsidTr="004D42D9">
        <w:trPr>
          <w:trHeight w:val="480"/>
          <w:jc w:val="center"/>
        </w:trPr>
        <w:tc>
          <w:tcPr>
            <w:tcW w:w="4095" w:type="dxa"/>
            <w:vMerge/>
            <w:tcBorders>
              <w:top w:val="single" w:sz="8" w:space="0" w:color="auto"/>
              <w:left w:val="single" w:sz="8" w:space="0" w:color="auto"/>
              <w:bottom w:val="single" w:sz="8" w:space="0" w:color="auto"/>
              <w:right w:val="single" w:sz="8" w:space="0" w:color="auto"/>
            </w:tcBorders>
            <w:vAlign w:val="center"/>
            <w:hideMark/>
          </w:tcPr>
          <w:p w:rsidR="00183DB1" w:rsidRPr="006958B1" w:rsidRDefault="00183DB1" w:rsidP="006958B1">
            <w:pPr>
              <w:spacing w:after="0" w:line="240" w:lineRule="auto"/>
              <w:jc w:val="center"/>
              <w:rPr>
                <w:rFonts w:ascii="Times New Roman" w:hAnsi="Times New Roman" w:cs="Times New Roman"/>
                <w:sz w:val="20"/>
                <w:szCs w:val="20"/>
              </w:rPr>
            </w:pPr>
          </w:p>
        </w:tc>
        <w:tc>
          <w:tcPr>
            <w:tcW w:w="5060" w:type="dxa"/>
            <w:gridSpan w:val="2"/>
            <w:tcBorders>
              <w:top w:val="nil"/>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6958B1" w:rsidRDefault="00BE7553"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sz w:val="20"/>
                <w:szCs w:val="20"/>
              </w:rPr>
              <w:t xml:space="preserve">Сельского поселения </w:t>
            </w:r>
            <w:r w:rsidR="000737A4">
              <w:rPr>
                <w:rFonts w:ascii="Times New Roman" w:hAnsi="Times New Roman" w:cs="Times New Roman"/>
                <w:sz w:val="20"/>
                <w:szCs w:val="20"/>
              </w:rPr>
              <w:t>Чукадыбашевский</w:t>
            </w:r>
            <w:r w:rsidR="00183DB1" w:rsidRPr="006958B1">
              <w:rPr>
                <w:rFonts w:ascii="Times New Roman" w:hAnsi="Times New Roman" w:cs="Times New Roman"/>
                <w:sz w:val="20"/>
                <w:szCs w:val="20"/>
              </w:rPr>
              <w:t xml:space="preserve">  </w:t>
            </w:r>
            <w:r w:rsidRPr="006958B1">
              <w:rPr>
                <w:rFonts w:ascii="Times New Roman" w:hAnsi="Times New Roman" w:cs="Times New Roman"/>
                <w:sz w:val="20"/>
                <w:szCs w:val="20"/>
              </w:rPr>
              <w:t>сельсовет</w:t>
            </w:r>
            <w:r w:rsidR="00183DB1" w:rsidRPr="006958B1">
              <w:rPr>
                <w:rFonts w:ascii="Times New Roman" w:hAnsi="Times New Roman" w:cs="Times New Roman"/>
                <w:sz w:val="20"/>
                <w:szCs w:val="20"/>
              </w:rPr>
              <w:t xml:space="preserve">  муниципального района </w:t>
            </w:r>
            <w:r w:rsidRPr="006958B1">
              <w:rPr>
                <w:rFonts w:ascii="Times New Roman" w:hAnsi="Times New Roman" w:cs="Times New Roman"/>
                <w:sz w:val="20"/>
                <w:szCs w:val="20"/>
              </w:rPr>
              <w:t>Туймазинский район РБ</w:t>
            </w:r>
          </w:p>
        </w:tc>
      </w:tr>
      <w:tr w:rsidR="00183DB1" w:rsidRPr="00183DB1" w:rsidTr="004D42D9">
        <w:trPr>
          <w:trHeight w:val="480"/>
          <w:jc w:val="center"/>
        </w:trPr>
        <w:tc>
          <w:tcPr>
            <w:tcW w:w="4095" w:type="dxa"/>
            <w:vMerge/>
            <w:tcBorders>
              <w:top w:val="single" w:sz="8" w:space="0" w:color="auto"/>
              <w:left w:val="single" w:sz="8" w:space="0" w:color="auto"/>
              <w:bottom w:val="single" w:sz="8" w:space="0" w:color="auto"/>
              <w:right w:val="single" w:sz="8" w:space="0" w:color="auto"/>
            </w:tcBorders>
            <w:vAlign w:val="center"/>
            <w:hideMark/>
          </w:tcPr>
          <w:p w:rsidR="00183DB1" w:rsidRPr="006958B1" w:rsidRDefault="00183DB1" w:rsidP="006958B1">
            <w:pPr>
              <w:spacing w:after="0" w:line="240" w:lineRule="auto"/>
              <w:jc w:val="center"/>
              <w:rPr>
                <w:rFonts w:ascii="Times New Roman" w:hAnsi="Times New Roman" w:cs="Times New Roman"/>
                <w:sz w:val="20"/>
                <w:szCs w:val="20"/>
              </w:rPr>
            </w:pPr>
          </w:p>
        </w:tc>
        <w:tc>
          <w:tcPr>
            <w:tcW w:w="2605" w:type="dxa"/>
            <w:tcBorders>
              <w:top w:val="nil"/>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6958B1" w:rsidRDefault="00183DB1"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b/>
                <w:bCs/>
                <w:sz w:val="20"/>
                <w:szCs w:val="20"/>
              </w:rPr>
              <w:t>на     </w:t>
            </w:r>
            <w:r w:rsidRPr="006958B1">
              <w:rPr>
                <w:rFonts w:ascii="Times New Roman" w:hAnsi="Times New Roman" w:cs="Times New Roman"/>
                <w:b/>
                <w:bCs/>
                <w:sz w:val="20"/>
                <w:szCs w:val="20"/>
              </w:rPr>
              <w:br/>
            </w:r>
            <w:r w:rsidR="006958B1">
              <w:rPr>
                <w:rFonts w:ascii="Times New Roman" w:hAnsi="Times New Roman" w:cs="Times New Roman"/>
                <w:b/>
                <w:bCs/>
                <w:sz w:val="20"/>
                <w:szCs w:val="20"/>
              </w:rPr>
              <w:t>свободных </w:t>
            </w:r>
            <w:r w:rsidRPr="006958B1">
              <w:rPr>
                <w:rFonts w:ascii="Times New Roman" w:hAnsi="Times New Roman" w:cs="Times New Roman"/>
                <w:b/>
                <w:bCs/>
                <w:sz w:val="20"/>
                <w:szCs w:val="20"/>
              </w:rPr>
              <w:t>территориях</w:t>
            </w:r>
          </w:p>
        </w:tc>
        <w:tc>
          <w:tcPr>
            <w:tcW w:w="2455" w:type="dxa"/>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6958B1" w:rsidRDefault="00183DB1" w:rsidP="006958B1">
            <w:pPr>
              <w:spacing w:after="0" w:line="240" w:lineRule="auto"/>
              <w:jc w:val="center"/>
              <w:rPr>
                <w:rFonts w:ascii="Times New Roman" w:hAnsi="Times New Roman" w:cs="Times New Roman"/>
                <w:sz w:val="20"/>
                <w:szCs w:val="20"/>
              </w:rPr>
            </w:pPr>
            <w:r w:rsidRPr="006958B1">
              <w:rPr>
                <w:rFonts w:ascii="Times New Roman" w:hAnsi="Times New Roman" w:cs="Times New Roman"/>
                <w:b/>
                <w:bCs/>
                <w:sz w:val="20"/>
                <w:szCs w:val="20"/>
              </w:rPr>
              <w:t>при     </w:t>
            </w:r>
            <w:r w:rsidRPr="006958B1">
              <w:rPr>
                <w:rFonts w:ascii="Times New Roman" w:hAnsi="Times New Roman" w:cs="Times New Roman"/>
                <w:b/>
                <w:bCs/>
                <w:sz w:val="20"/>
                <w:szCs w:val="20"/>
              </w:rPr>
              <w:br/>
              <w:t>реконструкции</w:t>
            </w:r>
          </w:p>
        </w:tc>
      </w:tr>
      <w:tr w:rsidR="00183DB1" w:rsidRPr="00183DB1" w:rsidTr="004D42D9">
        <w:trPr>
          <w:trHeight w:val="240"/>
          <w:jc w:val="center"/>
        </w:trPr>
        <w:tc>
          <w:tcPr>
            <w:tcW w:w="4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Общественный центр </w:t>
            </w:r>
          </w:p>
        </w:tc>
        <w:tc>
          <w:tcPr>
            <w:tcW w:w="260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45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4D42D9" w:rsidP="004D4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83DB1" w:rsidRPr="00183DB1" w:rsidTr="004D42D9">
        <w:trPr>
          <w:trHeight w:val="407"/>
          <w:jc w:val="center"/>
        </w:trPr>
        <w:tc>
          <w:tcPr>
            <w:tcW w:w="4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Административно-деловые объекты   </w:t>
            </w:r>
          </w:p>
        </w:tc>
        <w:tc>
          <w:tcPr>
            <w:tcW w:w="260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45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4D42D9" w:rsidP="004D4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83DB1" w:rsidRPr="00183DB1" w:rsidTr="004D42D9">
        <w:trPr>
          <w:trHeight w:val="240"/>
          <w:jc w:val="center"/>
        </w:trPr>
        <w:tc>
          <w:tcPr>
            <w:tcW w:w="4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Социально-бытовые объекты</w:t>
            </w:r>
          </w:p>
        </w:tc>
        <w:tc>
          <w:tcPr>
            <w:tcW w:w="260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w:t>
            </w:r>
          </w:p>
        </w:tc>
        <w:tc>
          <w:tcPr>
            <w:tcW w:w="245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4D42D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4D42D9">
        <w:trPr>
          <w:trHeight w:val="360"/>
          <w:jc w:val="center"/>
        </w:trPr>
        <w:tc>
          <w:tcPr>
            <w:tcW w:w="40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торгового назначения и общественного питания         </w:t>
            </w:r>
          </w:p>
        </w:tc>
        <w:tc>
          <w:tcPr>
            <w:tcW w:w="260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c>
          <w:tcPr>
            <w:tcW w:w="2455"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4D42D9">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4D42D9">
        <w:trPr>
          <w:trHeight w:val="204"/>
          <w:jc w:val="center"/>
        </w:trPr>
        <w:tc>
          <w:tcPr>
            <w:tcW w:w="4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4D42D9">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Культурно-досуговые</w:t>
            </w:r>
            <w:r w:rsidR="004D42D9">
              <w:rPr>
                <w:rFonts w:ascii="Times New Roman" w:hAnsi="Times New Roman" w:cs="Times New Roman"/>
                <w:sz w:val="24"/>
                <w:szCs w:val="24"/>
              </w:rPr>
              <w:t xml:space="preserve"> </w:t>
            </w:r>
            <w:r w:rsidRPr="00183DB1">
              <w:rPr>
                <w:rFonts w:ascii="Times New Roman" w:hAnsi="Times New Roman" w:cs="Times New Roman"/>
                <w:sz w:val="24"/>
                <w:szCs w:val="24"/>
              </w:rPr>
              <w:t>объекты         </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6958B1">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w:t>
            </w:r>
          </w:p>
        </w:tc>
        <w:tc>
          <w:tcPr>
            <w:tcW w:w="2455"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4D42D9" w:rsidP="004D42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Основными показателями плотности застройки являются: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 коэффициент застройки</w:t>
      </w:r>
      <w:r w:rsidRPr="00183DB1">
        <w:rPr>
          <w:rFonts w:ascii="Times New Roman" w:hAnsi="Times New Roman" w:cs="Times New Roman"/>
          <w:sz w:val="24"/>
          <w:szCs w:val="24"/>
        </w:rPr>
        <w:t> – отношение площади, занятой под зданиями и сооружениями, к площади участка (квартала);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 коэффициент плотности застройки</w:t>
      </w:r>
      <w:r w:rsidRPr="00183DB1">
        <w:rPr>
          <w:rFonts w:ascii="Times New Roman" w:hAnsi="Times New Roman" w:cs="Times New Roman"/>
          <w:sz w:val="24"/>
          <w:szCs w:val="24"/>
        </w:rPr>
        <w:t> – отношение площади всех этажей зданий и сооружений к площади участка (квартала).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4.3. </w:t>
      </w:r>
      <w:r w:rsidRPr="00183DB1">
        <w:rPr>
          <w:rFonts w:ascii="Times New Roman" w:hAnsi="Times New Roman" w:cs="Times New Roman"/>
          <w:i/>
          <w:iCs/>
          <w:sz w:val="24"/>
          <w:szCs w:val="24"/>
        </w:rPr>
        <w:t>Расчетные показатели минимальной обеспеченности.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4.3.1. Расчетные показатели минимальной обеспеченности социально значимыми объектами повседневного и периодического обслуживания для муниципального образования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(для микрорайона и жилого района), следует принимать не менее чем в таблице 4.2.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4.2.</w:t>
      </w:r>
    </w:p>
    <w:tbl>
      <w:tblPr>
        <w:tblW w:w="0" w:type="auto"/>
        <w:tblCellMar>
          <w:left w:w="0" w:type="dxa"/>
          <w:right w:w="0" w:type="dxa"/>
        </w:tblCellMar>
        <w:tblLook w:val="04A0"/>
      </w:tblPr>
      <w:tblGrid>
        <w:gridCol w:w="3915"/>
        <w:gridCol w:w="1350"/>
        <w:gridCol w:w="1892"/>
        <w:gridCol w:w="2051"/>
      </w:tblGrid>
      <w:tr w:rsidR="00183DB1" w:rsidRPr="00183DB1" w:rsidTr="00183DB1">
        <w:trPr>
          <w:trHeight w:val="360"/>
        </w:trPr>
        <w:tc>
          <w:tcPr>
            <w:tcW w:w="3915" w:type="dxa"/>
            <w:vMerge w:val="restart"/>
            <w:tcBorders>
              <w:top w:val="single" w:sz="8" w:space="0" w:color="auto"/>
              <w:left w:val="single" w:sz="8" w:space="0" w:color="auto"/>
              <w:bottom w:val="single" w:sz="8" w:space="0" w:color="auto"/>
              <w:right w:val="single" w:sz="8" w:space="0" w:color="auto"/>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Предприятия и учреждения   </w:t>
            </w:r>
            <w:r w:rsidRPr="00183DB1">
              <w:rPr>
                <w:rFonts w:ascii="Times New Roman" w:hAnsi="Times New Roman" w:cs="Times New Roman"/>
                <w:b/>
                <w:bCs/>
                <w:sz w:val="24"/>
                <w:szCs w:val="24"/>
              </w:rPr>
              <w:br/>
              <w:t>обслуживания</w:t>
            </w:r>
          </w:p>
        </w:tc>
        <w:tc>
          <w:tcPr>
            <w:tcW w:w="1350" w:type="dxa"/>
            <w:vMerge w:val="restart"/>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w:t>
            </w:r>
            <w:r w:rsidRPr="00183DB1">
              <w:rPr>
                <w:rFonts w:ascii="Times New Roman" w:hAnsi="Times New Roman" w:cs="Times New Roman"/>
                <w:b/>
                <w:bCs/>
                <w:sz w:val="24"/>
                <w:szCs w:val="24"/>
              </w:rPr>
              <w:br/>
              <w:t>измерения</w:t>
            </w:r>
          </w:p>
        </w:tc>
        <w:tc>
          <w:tcPr>
            <w:tcW w:w="3943" w:type="dxa"/>
            <w:gridSpan w:val="2"/>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Минимальная       </w:t>
            </w:r>
            <w:r w:rsidRPr="00183DB1">
              <w:rPr>
                <w:rFonts w:ascii="Times New Roman" w:hAnsi="Times New Roman" w:cs="Times New Roman"/>
                <w:b/>
                <w:bCs/>
                <w:sz w:val="24"/>
                <w:szCs w:val="24"/>
              </w:rPr>
              <w:br/>
              <w:t>обеспеченность</w:t>
            </w:r>
          </w:p>
        </w:tc>
      </w:tr>
      <w:tr w:rsidR="00183DB1" w:rsidRPr="00183DB1" w:rsidTr="00183DB1">
        <w:trPr>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92" w:type="dxa"/>
            <w:tcBorders>
              <w:top w:val="nil"/>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повседнев-</w:t>
            </w:r>
            <w:r w:rsidRPr="00183DB1">
              <w:rPr>
                <w:rFonts w:ascii="Times New Roman" w:hAnsi="Times New Roman" w:cs="Times New Roman"/>
                <w:b/>
                <w:bCs/>
                <w:sz w:val="24"/>
                <w:szCs w:val="24"/>
              </w:rPr>
              <w:br/>
              <w:t>ные услуги</w:t>
            </w:r>
          </w:p>
        </w:tc>
        <w:tc>
          <w:tcPr>
            <w:tcW w:w="2051" w:type="dxa"/>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периодические </w:t>
            </w:r>
            <w:r w:rsidRPr="00183DB1">
              <w:rPr>
                <w:rFonts w:ascii="Times New Roman" w:hAnsi="Times New Roman" w:cs="Times New Roman"/>
                <w:b/>
                <w:bCs/>
                <w:sz w:val="24"/>
                <w:szCs w:val="24"/>
              </w:rPr>
              <w:br/>
              <w:t>услуги</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Учреждения образования   </w:t>
            </w:r>
            <w:r w:rsidRPr="00183DB1">
              <w:rPr>
                <w:rFonts w:ascii="Times New Roman" w:hAnsi="Times New Roman" w:cs="Times New Roman"/>
                <w:sz w:val="24"/>
                <w:szCs w:val="24"/>
              </w:rPr>
              <w:br/>
              <w:t>(на 1000 жителей)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Дошкольные учреждения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соответсвии с региональными нормативами градостроительного проектировоания и согласно  демографической структуры поселения</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Крытый бассейн для          </w:t>
            </w:r>
            <w:r w:rsidRPr="00183DB1">
              <w:rPr>
                <w:rFonts w:ascii="Times New Roman" w:hAnsi="Times New Roman" w:cs="Times New Roman"/>
                <w:sz w:val="24"/>
                <w:szCs w:val="24"/>
              </w:rPr>
              <w:br/>
              <w:t>дошкольников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заданию        </w:t>
            </w:r>
            <w:r w:rsidRPr="00183DB1">
              <w:rPr>
                <w:rFonts w:ascii="Times New Roman" w:hAnsi="Times New Roman" w:cs="Times New Roman"/>
                <w:sz w:val="24"/>
                <w:szCs w:val="24"/>
              </w:rPr>
              <w:br/>
              <w:t>на проектирование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соответсвии с региональными нормативами градостроительного проектировоания и согласно  демографической структуры поселения</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Общеобразовательные         </w:t>
            </w:r>
            <w:r w:rsidRPr="00183DB1">
              <w:rPr>
                <w:rFonts w:ascii="Times New Roman" w:hAnsi="Times New Roman" w:cs="Times New Roman"/>
                <w:sz w:val="24"/>
                <w:szCs w:val="24"/>
              </w:rPr>
              <w:br/>
              <w:t>специализированные школы    </w:t>
            </w:r>
            <w:r w:rsidRPr="00183DB1">
              <w:rPr>
                <w:rFonts w:ascii="Times New Roman" w:hAnsi="Times New Roman" w:cs="Times New Roman"/>
                <w:sz w:val="24"/>
                <w:szCs w:val="24"/>
              </w:rPr>
              <w:br/>
            </w:r>
            <w:r w:rsidRPr="00183DB1">
              <w:rPr>
                <w:rFonts w:ascii="Times New Roman" w:hAnsi="Times New Roman" w:cs="Times New Roman"/>
                <w:sz w:val="24"/>
                <w:szCs w:val="24"/>
              </w:rPr>
              <w:lastRenderedPageBreak/>
              <w:t>(математические, спортивные,</w:t>
            </w:r>
            <w:r w:rsidRPr="00183DB1">
              <w:rPr>
                <w:rFonts w:ascii="Times New Roman" w:hAnsi="Times New Roman" w:cs="Times New Roman"/>
                <w:sz w:val="24"/>
                <w:szCs w:val="24"/>
              </w:rPr>
              <w:br/>
              <w:t>языковые)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мест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 соответсвии с региональными нормативами градостроительного </w:t>
            </w:r>
            <w:r w:rsidRPr="00183DB1">
              <w:rPr>
                <w:rFonts w:ascii="Times New Roman" w:hAnsi="Times New Roman" w:cs="Times New Roman"/>
                <w:sz w:val="24"/>
                <w:szCs w:val="24"/>
              </w:rPr>
              <w:lastRenderedPageBreak/>
              <w:t>проектировоания и согласно  демографической структуры поселения</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Школы-интернаты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заданию        </w:t>
            </w:r>
            <w:r w:rsidRPr="00183DB1">
              <w:rPr>
                <w:rFonts w:ascii="Times New Roman" w:hAnsi="Times New Roman" w:cs="Times New Roman"/>
                <w:sz w:val="24"/>
                <w:szCs w:val="24"/>
              </w:rPr>
              <w:br/>
              <w:t>на проектирование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Специализированные детские  </w:t>
            </w:r>
            <w:r w:rsidRPr="00183DB1">
              <w:rPr>
                <w:rFonts w:ascii="Times New Roman" w:hAnsi="Times New Roman" w:cs="Times New Roman"/>
                <w:sz w:val="24"/>
                <w:szCs w:val="24"/>
              </w:rPr>
              <w:br/>
              <w:t>учреждения (музыкальные,    </w:t>
            </w:r>
            <w:r w:rsidRPr="00183DB1">
              <w:rPr>
                <w:rFonts w:ascii="Times New Roman" w:hAnsi="Times New Roman" w:cs="Times New Roman"/>
                <w:sz w:val="24"/>
                <w:szCs w:val="24"/>
              </w:rPr>
              <w:br/>
              <w:t>искусств, художественные)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Предприятия торгово-     </w:t>
            </w:r>
            <w:r w:rsidRPr="00183DB1">
              <w:rPr>
                <w:rFonts w:ascii="Times New Roman" w:hAnsi="Times New Roman" w:cs="Times New Roman"/>
                <w:sz w:val="24"/>
                <w:szCs w:val="24"/>
              </w:rPr>
              <w:br/>
              <w:t>бытового обслуживания (на   </w:t>
            </w:r>
            <w:r w:rsidRPr="00183DB1">
              <w:rPr>
                <w:rFonts w:ascii="Times New Roman" w:hAnsi="Times New Roman" w:cs="Times New Roman"/>
                <w:sz w:val="24"/>
                <w:szCs w:val="24"/>
              </w:rPr>
              <w:br/>
              <w:t>1000 жителей)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Магазины продовольственных  </w:t>
            </w:r>
            <w:r w:rsidRPr="00183DB1">
              <w:rPr>
                <w:rFonts w:ascii="Times New Roman" w:hAnsi="Times New Roman" w:cs="Times New Roman"/>
                <w:sz w:val="24"/>
                <w:szCs w:val="24"/>
              </w:rPr>
              <w:br/>
              <w:t>товаров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торг.  </w:t>
            </w:r>
            <w:r w:rsidRPr="00183DB1">
              <w:rPr>
                <w:rFonts w:ascii="Times New Roman" w:hAnsi="Times New Roman" w:cs="Times New Roman"/>
                <w:sz w:val="24"/>
                <w:szCs w:val="24"/>
              </w:rPr>
              <w:br/>
              <w:t>пл.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Магазины продовольственных  </w:t>
            </w:r>
            <w:r w:rsidRPr="00183DB1">
              <w:rPr>
                <w:rFonts w:ascii="Times New Roman" w:hAnsi="Times New Roman" w:cs="Times New Roman"/>
                <w:sz w:val="24"/>
                <w:szCs w:val="24"/>
              </w:rPr>
              <w:br/>
              <w:t>товаров в сельском поселении</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Магазины непродовольственных</w:t>
            </w:r>
            <w:r w:rsidRPr="00183DB1">
              <w:rPr>
                <w:rFonts w:ascii="Times New Roman" w:hAnsi="Times New Roman" w:cs="Times New Roman"/>
                <w:sz w:val="24"/>
                <w:szCs w:val="24"/>
              </w:rPr>
              <w:br/>
              <w:t>товаров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Магазины непродовольственных</w:t>
            </w:r>
            <w:r w:rsidRPr="00183DB1">
              <w:rPr>
                <w:rFonts w:ascii="Times New Roman" w:hAnsi="Times New Roman" w:cs="Times New Roman"/>
                <w:sz w:val="24"/>
                <w:szCs w:val="24"/>
              </w:rPr>
              <w:br/>
              <w:t>товаров  в сельском         </w:t>
            </w:r>
            <w:r w:rsidRPr="00183DB1">
              <w:rPr>
                <w:rFonts w:ascii="Times New Roman" w:hAnsi="Times New Roman" w:cs="Times New Roman"/>
                <w:sz w:val="24"/>
                <w:szCs w:val="24"/>
              </w:rPr>
              <w:br/>
              <w:t>поселении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общественного   </w:t>
            </w:r>
            <w:r w:rsidRPr="00183DB1">
              <w:rPr>
                <w:rFonts w:ascii="Times New Roman" w:hAnsi="Times New Roman" w:cs="Times New Roman"/>
                <w:sz w:val="24"/>
                <w:szCs w:val="24"/>
              </w:rPr>
              <w:br/>
              <w:t>питания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 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общественного   </w:t>
            </w:r>
            <w:r w:rsidRPr="00183DB1">
              <w:rPr>
                <w:rFonts w:ascii="Times New Roman" w:hAnsi="Times New Roman" w:cs="Times New Roman"/>
                <w:sz w:val="24"/>
                <w:szCs w:val="24"/>
              </w:rPr>
              <w:br/>
              <w:t>питания в сельском поселении</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бытового        </w:t>
            </w:r>
            <w:r w:rsidRPr="00183DB1">
              <w:rPr>
                <w:rFonts w:ascii="Times New Roman" w:hAnsi="Times New Roman" w:cs="Times New Roman"/>
                <w:sz w:val="24"/>
                <w:szCs w:val="24"/>
              </w:rPr>
              <w:br/>
              <w:t>обслуживания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раб. мест</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бытового        </w:t>
            </w:r>
            <w:r w:rsidRPr="00183DB1">
              <w:rPr>
                <w:rFonts w:ascii="Times New Roman" w:hAnsi="Times New Roman" w:cs="Times New Roman"/>
                <w:sz w:val="24"/>
                <w:szCs w:val="24"/>
              </w:rPr>
              <w:br/>
              <w:t>обслуживания в сельском     </w:t>
            </w:r>
            <w:r w:rsidRPr="00183DB1">
              <w:rPr>
                <w:rFonts w:ascii="Times New Roman" w:hAnsi="Times New Roman" w:cs="Times New Roman"/>
                <w:sz w:val="24"/>
                <w:szCs w:val="24"/>
              </w:rPr>
              <w:br/>
              <w:t>поселении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Учреждения культуры и    </w:t>
            </w:r>
            <w:r w:rsidRPr="00183DB1">
              <w:rPr>
                <w:rFonts w:ascii="Times New Roman" w:hAnsi="Times New Roman" w:cs="Times New Roman"/>
                <w:sz w:val="24"/>
                <w:szCs w:val="24"/>
              </w:rPr>
              <w:br/>
              <w:t>искусства (на 1000 жителей)</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Универсальный зал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Выставочный зал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 пл.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Библиотеки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тыс.   </w:t>
            </w:r>
            <w:r w:rsidRPr="00183DB1">
              <w:rPr>
                <w:rFonts w:ascii="Times New Roman" w:hAnsi="Times New Roman" w:cs="Times New Roman"/>
                <w:sz w:val="24"/>
                <w:szCs w:val="24"/>
              </w:rPr>
              <w:br/>
              <w:t>томов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Библиотеки в сельском       </w:t>
            </w:r>
            <w:r w:rsidRPr="00183DB1">
              <w:rPr>
                <w:rFonts w:ascii="Times New Roman" w:hAnsi="Times New Roman" w:cs="Times New Roman"/>
                <w:sz w:val="24"/>
                <w:szCs w:val="24"/>
              </w:rPr>
              <w:br/>
              <w:t>поселении, при 30-минутной  </w:t>
            </w:r>
            <w:r w:rsidRPr="00183DB1">
              <w:rPr>
                <w:rFonts w:ascii="Times New Roman" w:hAnsi="Times New Roman" w:cs="Times New Roman"/>
                <w:sz w:val="24"/>
                <w:szCs w:val="24"/>
              </w:rPr>
              <w:br/>
              <w:t>пешеходной доступности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Клубные помещения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 пл.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Клуб в сельском поселении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200 - 500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Центры искусств, учреждения </w:t>
            </w:r>
            <w:r w:rsidRPr="00183DB1">
              <w:rPr>
                <w:rFonts w:ascii="Times New Roman" w:hAnsi="Times New Roman" w:cs="Times New Roman"/>
                <w:sz w:val="24"/>
                <w:szCs w:val="24"/>
              </w:rPr>
              <w:br/>
              <w:t>эстетического образования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учащихся</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8      </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Театры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 и  </w:t>
            </w:r>
            <w:r w:rsidRPr="00183DB1">
              <w:rPr>
                <w:rFonts w:ascii="Times New Roman" w:hAnsi="Times New Roman" w:cs="Times New Roman"/>
                <w:sz w:val="24"/>
                <w:szCs w:val="24"/>
              </w:rPr>
              <w:br/>
              <w:t>по заданию на </w:t>
            </w:r>
            <w:r w:rsidRPr="00183DB1">
              <w:rPr>
                <w:rFonts w:ascii="Times New Roman" w:hAnsi="Times New Roman" w:cs="Times New Roman"/>
                <w:sz w:val="24"/>
                <w:szCs w:val="24"/>
              </w:rPr>
              <w:br/>
              <w:t>проектирование</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Музеи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 пл.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Концертные залы, цирки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Танцевальные залы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Храмы, мечети, синагоги,    </w:t>
            </w:r>
            <w:r w:rsidRPr="00183DB1">
              <w:rPr>
                <w:rFonts w:ascii="Times New Roman" w:hAnsi="Times New Roman" w:cs="Times New Roman"/>
                <w:sz w:val="24"/>
                <w:szCs w:val="24"/>
              </w:rPr>
              <w:br/>
              <w:t>молельные дома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Учреждения               </w:t>
            </w:r>
            <w:r w:rsidRPr="00183DB1">
              <w:rPr>
                <w:rFonts w:ascii="Times New Roman" w:hAnsi="Times New Roman" w:cs="Times New Roman"/>
                <w:sz w:val="24"/>
                <w:szCs w:val="24"/>
              </w:rPr>
              <w:br/>
              <w:t>здравоохранения и           </w:t>
            </w:r>
            <w:r w:rsidRPr="00183DB1">
              <w:rPr>
                <w:rFonts w:ascii="Times New Roman" w:hAnsi="Times New Roman" w:cs="Times New Roman"/>
                <w:sz w:val="24"/>
                <w:szCs w:val="24"/>
              </w:rPr>
              <w:br/>
              <w:t>соцобеспечения (на 1000     </w:t>
            </w:r>
            <w:r w:rsidRPr="00183DB1">
              <w:rPr>
                <w:rFonts w:ascii="Times New Roman" w:hAnsi="Times New Roman" w:cs="Times New Roman"/>
                <w:sz w:val="24"/>
                <w:szCs w:val="24"/>
              </w:rPr>
              <w:br/>
              <w:t>жителей)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Аптеки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 пл.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Раздаточные пункты молочной </w:t>
            </w:r>
            <w:r w:rsidRPr="00183DB1">
              <w:rPr>
                <w:rFonts w:ascii="Times New Roman" w:hAnsi="Times New Roman" w:cs="Times New Roman"/>
                <w:sz w:val="24"/>
                <w:szCs w:val="24"/>
              </w:rPr>
              <w:br/>
              <w:t>кухни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Территориальные поликлиники:</w:t>
            </w:r>
          </w:p>
        </w:tc>
        <w:tc>
          <w:tcPr>
            <w:tcW w:w="135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посещений</w:t>
            </w:r>
            <w:r w:rsidRPr="00183DB1">
              <w:rPr>
                <w:rFonts w:ascii="Times New Roman" w:hAnsi="Times New Roman" w:cs="Times New Roman"/>
                <w:sz w:val="24"/>
                <w:szCs w:val="24"/>
              </w:rPr>
              <w:br/>
              <w:t>в смену</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взрослых               </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детей                  </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4,4    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Амбулатории для сельских    </w:t>
            </w:r>
            <w:r w:rsidRPr="00183DB1">
              <w:rPr>
                <w:rFonts w:ascii="Times New Roman" w:hAnsi="Times New Roman" w:cs="Times New Roman"/>
                <w:sz w:val="24"/>
                <w:szCs w:val="24"/>
              </w:rPr>
              <w:br/>
              <w:t>поселений с населением менее</w:t>
            </w:r>
            <w:r w:rsidRPr="00183DB1">
              <w:rPr>
                <w:rFonts w:ascii="Times New Roman" w:hAnsi="Times New Roman" w:cs="Times New Roman"/>
                <w:sz w:val="24"/>
                <w:szCs w:val="24"/>
              </w:rPr>
              <w:br/>
              <w:t>2000 чел.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Больницы, в том числе       </w:t>
            </w:r>
            <w:r w:rsidRPr="00183DB1">
              <w:rPr>
                <w:rFonts w:ascii="Times New Roman" w:hAnsi="Times New Roman" w:cs="Times New Roman"/>
                <w:sz w:val="24"/>
                <w:szCs w:val="24"/>
              </w:rPr>
              <w:br/>
              <w:t>родильные дома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коек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Специализированные          </w:t>
            </w:r>
            <w:r w:rsidRPr="00183DB1">
              <w:rPr>
                <w:rFonts w:ascii="Times New Roman" w:hAnsi="Times New Roman" w:cs="Times New Roman"/>
                <w:sz w:val="24"/>
                <w:szCs w:val="24"/>
              </w:rPr>
              <w:br/>
              <w:t>поликлиники и диспансеры: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посещений</w:t>
            </w:r>
            <w:r w:rsidRPr="00183DB1">
              <w:rPr>
                <w:rFonts w:ascii="Times New Roman" w:hAnsi="Times New Roman" w:cs="Times New Roman"/>
                <w:sz w:val="24"/>
                <w:szCs w:val="24"/>
              </w:rPr>
              <w:br/>
              <w:t>в смену</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взрослых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детей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Территориальный комплексный </w:t>
            </w:r>
            <w:r w:rsidRPr="00183DB1">
              <w:rPr>
                <w:rFonts w:ascii="Times New Roman" w:hAnsi="Times New Roman" w:cs="Times New Roman"/>
                <w:sz w:val="24"/>
                <w:szCs w:val="24"/>
              </w:rPr>
              <w:br/>
              <w:t>центр социального           </w:t>
            </w:r>
            <w:r w:rsidRPr="00183DB1">
              <w:rPr>
                <w:rFonts w:ascii="Times New Roman" w:hAnsi="Times New Roman" w:cs="Times New Roman"/>
                <w:sz w:val="24"/>
                <w:szCs w:val="24"/>
              </w:rPr>
              <w:br/>
              <w:t>обслуживания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 пл.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Подстанции скорой помощи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машин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0,1          </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Выдвижные пункты скорой     </w:t>
            </w:r>
            <w:r w:rsidRPr="00183DB1">
              <w:rPr>
                <w:rFonts w:ascii="Times New Roman" w:hAnsi="Times New Roman" w:cs="Times New Roman"/>
                <w:sz w:val="24"/>
                <w:szCs w:val="24"/>
              </w:rPr>
              <w:br/>
              <w:t>медицинской помощи</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3943"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5000 чел. сельского </w:t>
            </w:r>
            <w:r w:rsidRPr="00183DB1">
              <w:rPr>
                <w:rFonts w:ascii="Times New Roman" w:hAnsi="Times New Roman" w:cs="Times New Roman"/>
                <w:sz w:val="24"/>
                <w:szCs w:val="24"/>
              </w:rPr>
              <w:br/>
              <w:t>населения в пределах зоны</w:t>
            </w:r>
            <w:r w:rsidRPr="00183DB1">
              <w:rPr>
                <w:rFonts w:ascii="Times New Roman" w:hAnsi="Times New Roman" w:cs="Times New Roman"/>
                <w:sz w:val="24"/>
                <w:szCs w:val="24"/>
              </w:rPr>
              <w:br/>
              <w:t>30 мин. транспортной   </w:t>
            </w:r>
            <w:r w:rsidRPr="00183DB1">
              <w:rPr>
                <w:rFonts w:ascii="Times New Roman" w:hAnsi="Times New Roman" w:cs="Times New Roman"/>
                <w:sz w:val="24"/>
                <w:szCs w:val="24"/>
              </w:rPr>
              <w:br/>
              <w:t>доступности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Дома-интернаты для инвалидов</w:t>
            </w:r>
            <w:r w:rsidRPr="00183DB1">
              <w:rPr>
                <w:rFonts w:ascii="Times New Roman" w:hAnsi="Times New Roman" w:cs="Times New Roman"/>
                <w:sz w:val="24"/>
                <w:szCs w:val="24"/>
              </w:rPr>
              <w:br/>
              <w:t>и престарелых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Закрытые спортивные      </w:t>
            </w:r>
            <w:r w:rsidRPr="00183DB1">
              <w:rPr>
                <w:rFonts w:ascii="Times New Roman" w:hAnsi="Times New Roman" w:cs="Times New Roman"/>
                <w:sz w:val="24"/>
                <w:szCs w:val="24"/>
              </w:rPr>
              <w:br/>
              <w:t>сооружения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Физкультурно-оздоровительные</w:t>
            </w:r>
            <w:r w:rsidRPr="00183DB1">
              <w:rPr>
                <w:rFonts w:ascii="Times New Roman" w:hAnsi="Times New Roman" w:cs="Times New Roman"/>
                <w:sz w:val="24"/>
                <w:szCs w:val="24"/>
              </w:rPr>
              <w:br/>
              <w:t>клубы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 пл. </w:t>
            </w:r>
            <w:r w:rsidRPr="00183DB1">
              <w:rPr>
                <w:rFonts w:ascii="Times New Roman" w:hAnsi="Times New Roman" w:cs="Times New Roman"/>
                <w:sz w:val="24"/>
                <w:szCs w:val="24"/>
              </w:rPr>
              <w:br/>
              <w:t>на    </w:t>
            </w:r>
            <w:r w:rsidRPr="00183DB1">
              <w:rPr>
                <w:rFonts w:ascii="Times New Roman" w:hAnsi="Times New Roman" w:cs="Times New Roman"/>
                <w:sz w:val="24"/>
                <w:szCs w:val="24"/>
              </w:rPr>
              <w:br/>
              <w:t>1 жителя</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0,13  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Физкультурно-оздоровительные</w:t>
            </w:r>
            <w:r w:rsidRPr="00183DB1">
              <w:rPr>
                <w:rFonts w:ascii="Times New Roman" w:hAnsi="Times New Roman" w:cs="Times New Roman"/>
                <w:sz w:val="24"/>
                <w:szCs w:val="24"/>
              </w:rPr>
              <w:br/>
              <w:t>центры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0,14   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Специализированные          </w:t>
            </w:r>
            <w:r w:rsidRPr="00183DB1">
              <w:rPr>
                <w:rFonts w:ascii="Times New Roman" w:hAnsi="Times New Roman" w:cs="Times New Roman"/>
                <w:sz w:val="24"/>
                <w:szCs w:val="24"/>
              </w:rPr>
              <w:br/>
              <w:t>физкультурно-оздоровительные</w:t>
            </w:r>
            <w:r w:rsidRPr="00183DB1">
              <w:rPr>
                <w:rFonts w:ascii="Times New Roman" w:hAnsi="Times New Roman" w:cs="Times New Roman"/>
                <w:sz w:val="24"/>
                <w:szCs w:val="24"/>
              </w:rPr>
              <w:br/>
              <w:t>сооружения (ДЮСШ)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0,02   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Комплекс сезонных           </w:t>
            </w:r>
            <w:r w:rsidRPr="00183DB1">
              <w:rPr>
                <w:rFonts w:ascii="Times New Roman" w:hAnsi="Times New Roman" w:cs="Times New Roman"/>
                <w:sz w:val="24"/>
                <w:szCs w:val="24"/>
              </w:rPr>
              <w:br/>
              <w:t>физкультурно-рекреационных  </w:t>
            </w:r>
            <w:r w:rsidRPr="00183DB1">
              <w:rPr>
                <w:rFonts w:ascii="Times New Roman" w:hAnsi="Times New Roman" w:cs="Times New Roman"/>
                <w:sz w:val="24"/>
                <w:szCs w:val="24"/>
              </w:rPr>
              <w:br/>
              <w:t>сооружений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0,03   </w:t>
            </w:r>
          </w:p>
        </w:tc>
      </w:tr>
      <w:tr w:rsidR="00183DB1" w:rsidRPr="00183DB1" w:rsidTr="00183DB1">
        <w:trPr>
          <w:trHeight w:val="72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Спортивные залы общего      </w:t>
            </w:r>
            <w:r w:rsidRPr="00183DB1">
              <w:rPr>
                <w:rFonts w:ascii="Times New Roman" w:hAnsi="Times New Roman" w:cs="Times New Roman"/>
                <w:sz w:val="24"/>
                <w:szCs w:val="24"/>
              </w:rPr>
              <w:br/>
              <w:t>пользования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площади </w:t>
            </w:r>
            <w:r w:rsidRPr="00183DB1">
              <w:rPr>
                <w:rFonts w:ascii="Times New Roman" w:hAnsi="Times New Roman" w:cs="Times New Roman"/>
                <w:sz w:val="24"/>
                <w:szCs w:val="24"/>
              </w:rPr>
              <w:br/>
              <w:t>пола на </w:t>
            </w:r>
            <w:r w:rsidRPr="00183DB1">
              <w:rPr>
                <w:rFonts w:ascii="Times New Roman" w:hAnsi="Times New Roman" w:cs="Times New Roman"/>
                <w:sz w:val="24"/>
                <w:szCs w:val="24"/>
              </w:rPr>
              <w:br/>
            </w:r>
            <w:r w:rsidRPr="00183DB1">
              <w:rPr>
                <w:rFonts w:ascii="Times New Roman" w:hAnsi="Times New Roman" w:cs="Times New Roman"/>
                <w:sz w:val="24"/>
                <w:szCs w:val="24"/>
              </w:rPr>
              <w:lastRenderedPageBreak/>
              <w:t>1000   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80 - 100  </w:t>
            </w:r>
          </w:p>
        </w:tc>
      </w:tr>
      <w:tr w:rsidR="00183DB1" w:rsidRPr="00183DB1" w:rsidTr="00183DB1">
        <w:trPr>
          <w:trHeight w:val="72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Бассейны крытые и открытые  </w:t>
            </w:r>
            <w:r w:rsidRPr="00183DB1">
              <w:rPr>
                <w:rFonts w:ascii="Times New Roman" w:hAnsi="Times New Roman" w:cs="Times New Roman"/>
                <w:sz w:val="24"/>
                <w:szCs w:val="24"/>
              </w:rPr>
              <w:br/>
              <w:t>общего пользования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зеркала </w:t>
            </w:r>
            <w:r w:rsidRPr="00183DB1">
              <w:rPr>
                <w:rFonts w:ascii="Times New Roman" w:hAnsi="Times New Roman" w:cs="Times New Roman"/>
                <w:sz w:val="24"/>
                <w:szCs w:val="24"/>
              </w:rPr>
              <w:br/>
              <w:t>воды на </w:t>
            </w:r>
            <w:r w:rsidRPr="00183DB1">
              <w:rPr>
                <w:rFonts w:ascii="Times New Roman" w:hAnsi="Times New Roman" w:cs="Times New Roman"/>
                <w:sz w:val="24"/>
                <w:szCs w:val="24"/>
              </w:rPr>
              <w:br/>
              <w:t>1000   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25 - 35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Учреждения прочие, в том </w:t>
            </w:r>
            <w:r w:rsidRPr="00183DB1">
              <w:rPr>
                <w:rFonts w:ascii="Times New Roman" w:hAnsi="Times New Roman" w:cs="Times New Roman"/>
                <w:sz w:val="24"/>
                <w:szCs w:val="24"/>
              </w:rPr>
              <w:br/>
              <w:t>числе: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Гостиницы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Проектные,                  </w:t>
            </w:r>
            <w:r w:rsidRPr="00183DB1">
              <w:rPr>
                <w:rFonts w:ascii="Times New Roman" w:hAnsi="Times New Roman" w:cs="Times New Roman"/>
                <w:sz w:val="24"/>
                <w:szCs w:val="24"/>
              </w:rPr>
              <w:br/>
              <w:t>научно-исследовательские и  </w:t>
            </w:r>
            <w:r w:rsidRPr="00183DB1">
              <w:rPr>
                <w:rFonts w:ascii="Times New Roman" w:hAnsi="Times New Roman" w:cs="Times New Roman"/>
                <w:sz w:val="24"/>
                <w:szCs w:val="24"/>
              </w:rPr>
              <w:br/>
              <w:t>подобные им организации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заданию на </w:t>
            </w:r>
            <w:r w:rsidRPr="00183DB1">
              <w:rPr>
                <w:rFonts w:ascii="Times New Roman" w:hAnsi="Times New Roman" w:cs="Times New Roman"/>
                <w:sz w:val="24"/>
                <w:szCs w:val="24"/>
              </w:rPr>
              <w:br/>
              <w:t>проектирование</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Областные, районные,        </w:t>
            </w:r>
            <w:r w:rsidRPr="00183DB1">
              <w:rPr>
                <w:rFonts w:ascii="Times New Roman" w:hAnsi="Times New Roman" w:cs="Times New Roman"/>
                <w:sz w:val="24"/>
                <w:szCs w:val="24"/>
              </w:rPr>
              <w:br/>
              <w:t>городские суды, нотариальные</w:t>
            </w:r>
            <w:r w:rsidRPr="00183DB1">
              <w:rPr>
                <w:rFonts w:ascii="Times New Roman" w:hAnsi="Times New Roman" w:cs="Times New Roman"/>
                <w:sz w:val="24"/>
                <w:szCs w:val="24"/>
              </w:rPr>
              <w:br/>
              <w:t>конторы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Отделение милиции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w:t>
            </w:r>
            <w:r w:rsidRPr="00183DB1">
              <w:rPr>
                <w:rFonts w:ascii="Times New Roman" w:hAnsi="Times New Roman" w:cs="Times New Roman"/>
                <w:sz w:val="24"/>
                <w:szCs w:val="24"/>
              </w:rPr>
              <w:br/>
              <w:t>50 тыс.    </w:t>
            </w:r>
            <w:r w:rsidRPr="00183DB1">
              <w:rPr>
                <w:rFonts w:ascii="Times New Roman" w:hAnsi="Times New Roman" w:cs="Times New Roman"/>
                <w:sz w:val="24"/>
                <w:szCs w:val="24"/>
              </w:rPr>
              <w:br/>
              <w:t>жителей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Опорный пункт охраны порядка</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 пл.</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РЭУ (районное               </w:t>
            </w:r>
            <w:r w:rsidRPr="00183DB1">
              <w:rPr>
                <w:rFonts w:ascii="Times New Roman" w:hAnsi="Times New Roman" w:cs="Times New Roman"/>
                <w:sz w:val="24"/>
                <w:szCs w:val="24"/>
              </w:rPr>
              <w:br/>
              <w:t>эксплуатационное управление)</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15 - </w:t>
            </w:r>
            <w:r w:rsidRPr="00183DB1">
              <w:rPr>
                <w:rFonts w:ascii="Times New Roman" w:hAnsi="Times New Roman" w:cs="Times New Roman"/>
                <w:sz w:val="24"/>
                <w:szCs w:val="24"/>
              </w:rPr>
              <w:br/>
              <w:t>20 тыс.  </w:t>
            </w:r>
            <w:r w:rsidRPr="00183DB1">
              <w:rPr>
                <w:rFonts w:ascii="Times New Roman" w:hAnsi="Times New Roman" w:cs="Times New Roman"/>
                <w:sz w:val="24"/>
                <w:szCs w:val="24"/>
              </w:rPr>
              <w:br/>
              <w:t>жителей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45 тыс. </w:t>
            </w:r>
            <w:r w:rsidRPr="00183DB1">
              <w:rPr>
                <w:rFonts w:ascii="Times New Roman" w:hAnsi="Times New Roman" w:cs="Times New Roman"/>
                <w:sz w:val="24"/>
                <w:szCs w:val="24"/>
              </w:rPr>
              <w:br/>
              <w:t>жителей   </w:t>
            </w:r>
          </w:p>
        </w:tc>
      </w:tr>
      <w:tr w:rsidR="00183DB1" w:rsidRPr="00183DB1" w:rsidTr="00183DB1">
        <w:trPr>
          <w:trHeight w:val="72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Отделение сбербанка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 м  </w:t>
            </w:r>
            <w:r w:rsidRPr="00183DB1">
              <w:rPr>
                <w:rFonts w:ascii="Times New Roman" w:hAnsi="Times New Roman" w:cs="Times New Roman"/>
                <w:sz w:val="24"/>
                <w:szCs w:val="24"/>
              </w:rPr>
              <w:br/>
              <w:t>общ.   </w:t>
            </w:r>
            <w:r w:rsidRPr="00183DB1">
              <w:rPr>
                <w:rFonts w:ascii="Times New Roman" w:hAnsi="Times New Roman" w:cs="Times New Roman"/>
                <w:sz w:val="24"/>
                <w:szCs w:val="24"/>
              </w:rPr>
              <w:br/>
              <w:t>пл. на  </w:t>
            </w:r>
            <w:r w:rsidRPr="00183DB1">
              <w:rPr>
                <w:rFonts w:ascii="Times New Roman" w:hAnsi="Times New Roman" w:cs="Times New Roman"/>
                <w:sz w:val="24"/>
                <w:szCs w:val="24"/>
              </w:rPr>
              <w:br/>
              <w:t>1000   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Отделение связи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до 5  </w:t>
            </w:r>
            <w:r w:rsidRPr="00183DB1">
              <w:rPr>
                <w:rFonts w:ascii="Times New Roman" w:hAnsi="Times New Roman" w:cs="Times New Roman"/>
                <w:sz w:val="24"/>
                <w:szCs w:val="24"/>
              </w:rPr>
              <w:br/>
              <w:t>тыс.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60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АТС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до 5  </w:t>
            </w:r>
            <w:r w:rsidRPr="00183DB1">
              <w:rPr>
                <w:rFonts w:ascii="Times New Roman" w:hAnsi="Times New Roman" w:cs="Times New Roman"/>
                <w:sz w:val="24"/>
                <w:szCs w:val="24"/>
              </w:rPr>
              <w:br/>
              <w:t>тыс.   </w:t>
            </w:r>
            <w:r w:rsidRPr="00183DB1">
              <w:rPr>
                <w:rFonts w:ascii="Times New Roman" w:hAnsi="Times New Roman" w:cs="Times New Roman"/>
                <w:sz w:val="24"/>
                <w:szCs w:val="24"/>
              </w:rPr>
              <w:br/>
              <w:t>номеров</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  </w:t>
            </w:r>
            <w:r w:rsidRPr="00183DB1">
              <w:rPr>
                <w:rFonts w:ascii="Times New Roman" w:hAnsi="Times New Roman" w:cs="Times New Roman"/>
                <w:sz w:val="24"/>
                <w:szCs w:val="24"/>
              </w:rPr>
              <w:br/>
              <w:t>на МО</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 Объекты коммунального    </w:t>
            </w:r>
            <w:r w:rsidRPr="00183DB1">
              <w:rPr>
                <w:rFonts w:ascii="Times New Roman" w:hAnsi="Times New Roman" w:cs="Times New Roman"/>
                <w:sz w:val="24"/>
                <w:szCs w:val="24"/>
              </w:rPr>
              <w:br/>
              <w:t>хозяйства                  </w:t>
            </w:r>
          </w:p>
        </w:tc>
        <w:tc>
          <w:tcPr>
            <w:tcW w:w="5293"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Приемный пункт прачечной    </w:t>
            </w:r>
            <w:r w:rsidRPr="00183DB1">
              <w:rPr>
                <w:rFonts w:ascii="Times New Roman" w:hAnsi="Times New Roman" w:cs="Times New Roman"/>
                <w:sz w:val="24"/>
                <w:szCs w:val="24"/>
              </w:rPr>
              <w:br/>
              <w:t>(встроенный)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кг сух. </w:t>
            </w:r>
            <w:r w:rsidRPr="00183DB1">
              <w:rPr>
                <w:rFonts w:ascii="Times New Roman" w:hAnsi="Times New Roman" w:cs="Times New Roman"/>
                <w:sz w:val="24"/>
                <w:szCs w:val="24"/>
              </w:rPr>
              <w:br/>
              <w:t>белья  </w:t>
            </w:r>
            <w:r w:rsidRPr="00183DB1">
              <w:rPr>
                <w:rFonts w:ascii="Times New Roman" w:hAnsi="Times New Roman" w:cs="Times New Roman"/>
                <w:sz w:val="24"/>
                <w:szCs w:val="24"/>
              </w:rPr>
              <w:br/>
              <w:t>в смену</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Прачечные самообслуживания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кг белья </w:t>
            </w:r>
            <w:r w:rsidRPr="00183DB1">
              <w:rPr>
                <w:rFonts w:ascii="Times New Roman" w:hAnsi="Times New Roman" w:cs="Times New Roman"/>
                <w:sz w:val="24"/>
                <w:szCs w:val="24"/>
              </w:rPr>
              <w:br/>
              <w:t>на 1000 </w:t>
            </w:r>
            <w:r w:rsidRPr="00183DB1">
              <w:rPr>
                <w:rFonts w:ascii="Times New Roman" w:hAnsi="Times New Roman" w:cs="Times New Roman"/>
                <w:sz w:val="24"/>
                <w:szCs w:val="24"/>
              </w:rPr>
              <w:br/>
              <w:t>чел.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Прачечные самообслуживания  </w:t>
            </w:r>
            <w:r w:rsidRPr="00183DB1">
              <w:rPr>
                <w:rFonts w:ascii="Times New Roman" w:hAnsi="Times New Roman" w:cs="Times New Roman"/>
                <w:sz w:val="24"/>
                <w:szCs w:val="24"/>
              </w:rPr>
              <w:br/>
              <w:t>для сельского поселения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Фабрики-прачечные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Фабрики-прачечные для       </w:t>
            </w:r>
            <w:r w:rsidRPr="00183DB1">
              <w:rPr>
                <w:rFonts w:ascii="Times New Roman" w:hAnsi="Times New Roman" w:cs="Times New Roman"/>
                <w:sz w:val="24"/>
                <w:szCs w:val="24"/>
              </w:rPr>
              <w:br/>
              <w:t>сельского поселения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Химчистки самообслуживания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кг вещей </w:t>
            </w:r>
            <w:r w:rsidRPr="00183DB1">
              <w:rPr>
                <w:rFonts w:ascii="Times New Roman" w:hAnsi="Times New Roman" w:cs="Times New Roman"/>
                <w:sz w:val="24"/>
                <w:szCs w:val="24"/>
              </w:rPr>
              <w:br/>
              <w:t>на 1000 </w:t>
            </w:r>
            <w:r w:rsidRPr="00183DB1">
              <w:rPr>
                <w:rFonts w:ascii="Times New Roman" w:hAnsi="Times New Roman" w:cs="Times New Roman"/>
                <w:sz w:val="24"/>
                <w:szCs w:val="24"/>
              </w:rPr>
              <w:br/>
              <w:t>чел.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Химчистки самообслуживания  </w:t>
            </w:r>
            <w:r w:rsidRPr="00183DB1">
              <w:rPr>
                <w:rFonts w:ascii="Times New Roman" w:hAnsi="Times New Roman" w:cs="Times New Roman"/>
                <w:sz w:val="24"/>
                <w:szCs w:val="24"/>
              </w:rPr>
              <w:br/>
              <w:t>для сельского поселения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Фабрики-химчистки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7,4    </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Фабрики-химчистки для       </w:t>
            </w:r>
            <w:r w:rsidRPr="00183DB1">
              <w:rPr>
                <w:rFonts w:ascii="Times New Roman" w:hAnsi="Times New Roman" w:cs="Times New Roman"/>
                <w:sz w:val="24"/>
                <w:szCs w:val="24"/>
              </w:rPr>
              <w:br/>
              <w:t>сельского поселения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2,3    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Бани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w:t>
            </w:r>
            <w:r w:rsidRPr="00183DB1">
              <w:rPr>
                <w:rFonts w:ascii="Times New Roman" w:hAnsi="Times New Roman" w:cs="Times New Roman"/>
                <w:sz w:val="24"/>
                <w:szCs w:val="24"/>
              </w:rPr>
              <w:br/>
              <w:t>на 1000 </w:t>
            </w:r>
            <w:r w:rsidRPr="00183DB1">
              <w:rPr>
                <w:rFonts w:ascii="Times New Roman" w:hAnsi="Times New Roman" w:cs="Times New Roman"/>
                <w:sz w:val="24"/>
                <w:szCs w:val="24"/>
              </w:rPr>
              <w:br/>
              <w:t>чел.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Бани для сельского поселения</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Стоянки уборочных машин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1 - 2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Газораспределительный пункт</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Трансформаторные подстанции</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3 - 4 </w:t>
            </w:r>
            <w:r w:rsidRPr="00183DB1">
              <w:rPr>
                <w:rFonts w:ascii="Times New Roman" w:hAnsi="Times New Roman" w:cs="Times New Roman"/>
                <w:sz w:val="24"/>
                <w:szCs w:val="24"/>
              </w:rPr>
              <w:br/>
              <w:t>тыс.   </w:t>
            </w:r>
            <w:r w:rsidRPr="00183DB1">
              <w:rPr>
                <w:rFonts w:ascii="Times New Roman" w:hAnsi="Times New Roman" w:cs="Times New Roman"/>
                <w:sz w:val="24"/>
                <w:szCs w:val="24"/>
              </w:rPr>
              <w:br/>
              <w:t>жителей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Пункт приема вторичного     </w:t>
            </w:r>
            <w:r w:rsidRPr="00183DB1">
              <w:rPr>
                <w:rFonts w:ascii="Times New Roman" w:hAnsi="Times New Roman" w:cs="Times New Roman"/>
                <w:sz w:val="24"/>
                <w:szCs w:val="24"/>
              </w:rPr>
              <w:br/>
              <w:t>сырья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 </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6-8  </w:t>
            </w:r>
            <w:r w:rsidRPr="00183DB1">
              <w:rPr>
                <w:rFonts w:ascii="Times New Roman" w:hAnsi="Times New Roman" w:cs="Times New Roman"/>
                <w:sz w:val="24"/>
                <w:szCs w:val="24"/>
              </w:rPr>
              <w:br/>
              <w:t>тыс.   </w:t>
            </w:r>
            <w:r w:rsidRPr="00183DB1">
              <w:rPr>
                <w:rFonts w:ascii="Times New Roman" w:hAnsi="Times New Roman" w:cs="Times New Roman"/>
                <w:sz w:val="24"/>
                <w:szCs w:val="24"/>
              </w:rPr>
              <w:br/>
              <w:t>жителей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48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Общественные уборные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на</w:t>
            </w:r>
            <w:r w:rsidRPr="00183DB1">
              <w:rPr>
                <w:rFonts w:ascii="Times New Roman" w:hAnsi="Times New Roman" w:cs="Times New Roman"/>
                <w:sz w:val="24"/>
                <w:szCs w:val="24"/>
              </w:rPr>
              <w:br/>
              <w:t>1000   </w:t>
            </w:r>
            <w:r w:rsidRPr="00183DB1">
              <w:rPr>
                <w:rFonts w:ascii="Times New Roman" w:hAnsi="Times New Roman" w:cs="Times New Roman"/>
                <w:sz w:val="24"/>
                <w:szCs w:val="24"/>
              </w:rPr>
              <w:br/>
              <w:t>жителей</w:t>
            </w:r>
          </w:p>
        </w:tc>
        <w:tc>
          <w:tcPr>
            <w:tcW w:w="1892"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0,4   </w:t>
            </w:r>
          </w:p>
        </w:tc>
        <w:tc>
          <w:tcPr>
            <w:tcW w:w="205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w:t>
            </w:r>
          </w:p>
        </w:tc>
      </w:tr>
      <w:tr w:rsidR="00183DB1" w:rsidRPr="00183DB1" w:rsidTr="00183DB1">
        <w:trPr>
          <w:trHeight w:val="24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Пожарные депо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3943" w:type="dxa"/>
            <w:gridSpan w:val="2"/>
            <w:vMerge w:val="restart"/>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 расчету</w:t>
            </w:r>
          </w:p>
        </w:tc>
      </w:tr>
      <w:tr w:rsidR="00183DB1" w:rsidRPr="00183DB1" w:rsidTr="00183DB1">
        <w:trPr>
          <w:trHeight w:val="360"/>
        </w:trPr>
        <w:tc>
          <w:tcPr>
            <w:tcW w:w="39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Пожарное депо для сельских  </w:t>
            </w:r>
            <w:r w:rsidRPr="00183DB1">
              <w:rPr>
                <w:rFonts w:ascii="Times New Roman" w:hAnsi="Times New Roman" w:cs="Times New Roman"/>
                <w:sz w:val="24"/>
                <w:szCs w:val="24"/>
              </w:rPr>
              <w:br/>
              <w:t>поселений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 </w:t>
            </w:r>
          </w:p>
        </w:tc>
        <w:tc>
          <w:tcPr>
            <w:tcW w:w="0" w:type="auto"/>
            <w:gridSpan w:val="2"/>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 Дома-интернаты для инвалидов и престарелых, детские дома для детей-инвалидов рассчитываются на МО, но не менее 2,2 места на 1000 жителей.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 Количество трансформаторных подстанций при оборудовании кухонь электроплитами увеличивается на 20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Пожарные депо являются объектами сельского назначения, при размещении в жилом районе в расчетную территорию не включаются. Обслуживают территорию в радиусе 3 километров. Здания пожарного депо следует располагать с отступом от красной линии не менее чем на 10 метров.</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 Все общественные учреждения, являющиеся объектами общегородского значения, в расчет территории жилого района не включаются, рассчитываются на МО  и проектируются по заданию на проектирование.</w:t>
      </w:r>
    </w:p>
    <w:p w:rsidR="004D42D9" w:rsidRPr="00183DB1"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4.3.2. Норму обеспеченности детскими дошкольными учреждениями и размер их земельного участка следует принимать по таблице 4.3.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4.3.</w:t>
      </w:r>
    </w:p>
    <w:tbl>
      <w:tblPr>
        <w:tblW w:w="0" w:type="auto"/>
        <w:tblInd w:w="392" w:type="dxa"/>
        <w:tblCellMar>
          <w:left w:w="0" w:type="dxa"/>
          <w:right w:w="0" w:type="dxa"/>
        </w:tblCellMar>
        <w:tblLook w:val="04A0"/>
      </w:tblPr>
      <w:tblGrid>
        <w:gridCol w:w="3583"/>
        <w:gridCol w:w="2604"/>
        <w:gridCol w:w="2992"/>
      </w:tblGrid>
      <w:tr w:rsidR="00183DB1" w:rsidRPr="00183DB1" w:rsidTr="00183DB1">
        <w:tc>
          <w:tcPr>
            <w:tcW w:w="368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Норма обеспеченности</w:t>
            </w:r>
          </w:p>
        </w:tc>
        <w:tc>
          <w:tcPr>
            <w:tcW w:w="2694"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 земельного участка</w:t>
            </w:r>
          </w:p>
        </w:tc>
        <w:tc>
          <w:tcPr>
            <w:tcW w:w="311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Примечание</w:t>
            </w:r>
          </w:p>
        </w:tc>
      </w:tr>
      <w:tr w:rsidR="00183DB1" w:rsidRPr="00183DB1" w:rsidTr="00183DB1">
        <w:tc>
          <w:tcPr>
            <w:tcW w:w="368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Устанавливается в зависимости, от демографической структуры населения исходя из охвата детскими учреждениями в пределах 85%, в т.ч.:</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общего типа – 70% детей;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специализированного – 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оздоровительного – 12%.</w:t>
            </w:r>
          </w:p>
        </w:tc>
        <w:tc>
          <w:tcPr>
            <w:tcW w:w="26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На одно место при вместимости  учреждений: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100 мест – 40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 100 – 35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комплексе яслей-</w:t>
            </w:r>
            <w:r w:rsidRPr="00183DB1">
              <w:rPr>
                <w:rFonts w:ascii="Times New Roman" w:hAnsi="Times New Roman" w:cs="Times New Roman"/>
                <w:sz w:val="24"/>
                <w:szCs w:val="24"/>
              </w:rPr>
              <w:lastRenderedPageBreak/>
              <w:t>садов св. 500 мест – 30</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Размер групповой площадки на 1 место следует принимать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детей ясельного возраста  –  7,2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для детей дошкольного возраста –  9,0 кв.м..</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Вместимость ДОУ для сельских населенных пунктов и поселков городского типа рекомендуется не более 140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p w:rsidR="004D42D9" w:rsidRDefault="004D42D9" w:rsidP="00183DB1">
      <w:pPr>
        <w:spacing w:after="0" w:line="240" w:lineRule="auto"/>
        <w:jc w:val="both"/>
        <w:rPr>
          <w:rFonts w:ascii="Times New Roman" w:hAnsi="Times New Roman" w:cs="Times New Roman"/>
          <w:sz w:val="24"/>
          <w:szCs w:val="24"/>
        </w:rPr>
      </w:pP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4.3.3.  Норму обеспеченности общеобразовательными учреждениями и размер их земельного участка следует принимать по таблице 4.4.</w:t>
      </w:r>
    </w:p>
    <w:p w:rsidR="004D42D9" w:rsidRPr="00183DB1"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4.4.</w:t>
      </w:r>
    </w:p>
    <w:tbl>
      <w:tblPr>
        <w:tblW w:w="0" w:type="auto"/>
        <w:tblInd w:w="250" w:type="dxa"/>
        <w:tblCellMar>
          <w:left w:w="0" w:type="dxa"/>
          <w:right w:w="0" w:type="dxa"/>
        </w:tblCellMar>
        <w:tblLook w:val="04A0"/>
      </w:tblPr>
      <w:tblGrid>
        <w:gridCol w:w="3555"/>
        <w:gridCol w:w="2733"/>
        <w:gridCol w:w="3033"/>
      </w:tblGrid>
      <w:tr w:rsidR="00183DB1" w:rsidRPr="00183DB1" w:rsidTr="00183DB1">
        <w:tc>
          <w:tcPr>
            <w:tcW w:w="368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Норма обеспеченности</w:t>
            </w:r>
          </w:p>
        </w:tc>
        <w:tc>
          <w:tcPr>
            <w:tcW w:w="283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 земельного участка</w:t>
            </w:r>
          </w:p>
        </w:tc>
        <w:tc>
          <w:tcPr>
            <w:tcW w:w="311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Примечание</w:t>
            </w:r>
          </w:p>
        </w:tc>
      </w:tr>
      <w:tr w:rsidR="00183DB1" w:rsidRPr="00183DB1" w:rsidTr="00183DB1">
        <w:tc>
          <w:tcPr>
            <w:tcW w:w="3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Устанавливается в зависимости, от демографической структуры населения исходя из обеспеченности: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неполным средним образованием 100% детей;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средним образованием (10-11 кл.) – 75% детей при обучении в одну смену.</w:t>
            </w:r>
          </w:p>
        </w:tc>
        <w:tc>
          <w:tcPr>
            <w:tcW w:w="283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одно место при вместимости учреждений: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40 до 400 - 50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400 до 500 - 60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500 до 600 - 50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600 до 800 - 40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800 до 1100 - 33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земельном участке выделяются следующие зоны: учебно-опытная, физкультурно-спортивная, отдыха, хозяйственная.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Спортивная зона школы может быть объединена с физкультурно-оздоровительным комплексом для населения ближайших кварталов.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4D42D9" w:rsidRDefault="004D42D9" w:rsidP="00183DB1">
      <w:pPr>
        <w:spacing w:after="0" w:line="240" w:lineRule="auto"/>
        <w:jc w:val="both"/>
        <w:rPr>
          <w:rFonts w:ascii="Times New Roman" w:hAnsi="Times New Roman" w:cs="Times New Roman"/>
          <w:sz w:val="24"/>
          <w:szCs w:val="24"/>
        </w:rPr>
      </w:pP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4.3.4. Размер земельного участка учреждений здравоохранения следует применять по таблице 4.5.</w:t>
      </w:r>
    </w:p>
    <w:p w:rsidR="004D42D9" w:rsidRPr="00183DB1"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4.5.</w:t>
      </w:r>
    </w:p>
    <w:tbl>
      <w:tblPr>
        <w:tblW w:w="0" w:type="auto"/>
        <w:tblInd w:w="250" w:type="dxa"/>
        <w:tblCellMar>
          <w:left w:w="0" w:type="dxa"/>
          <w:right w:w="0" w:type="dxa"/>
        </w:tblCellMar>
        <w:tblLook w:val="04A0"/>
      </w:tblPr>
      <w:tblGrid>
        <w:gridCol w:w="2172"/>
        <w:gridCol w:w="4093"/>
        <w:gridCol w:w="3056"/>
      </w:tblGrid>
      <w:tr w:rsidR="00183DB1" w:rsidRPr="00183DB1" w:rsidTr="00183DB1">
        <w:tc>
          <w:tcPr>
            <w:tcW w:w="212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Учреждение</w:t>
            </w:r>
          </w:p>
        </w:tc>
        <w:tc>
          <w:tcPr>
            <w:tcW w:w="425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 земельного участка</w:t>
            </w:r>
          </w:p>
        </w:tc>
        <w:tc>
          <w:tcPr>
            <w:tcW w:w="311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Примечание</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Стационары всех типов со вспомогательными зданиями и сооружениями</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одно койко-место при вместимости учреждений: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50 коек – 300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50-100 коек – 300-200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100-200 коек – 200-140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200-400 коек – 140-100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400-800 коек – 100-80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800-1000 коек – 80-60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1000 коек – 60 кв.м.</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Территория больницы должна отделяться от окружающей застройки защитной зеленой полосой шириной не менее 10 м. Площадь зеленых насаждений и газонов должна составлять не менее 60% общей площади участка.</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Поликлиника, амбулатория, </w:t>
            </w:r>
            <w:r w:rsidRPr="00183DB1">
              <w:rPr>
                <w:rFonts w:ascii="Times New Roman" w:hAnsi="Times New Roman" w:cs="Times New Roman"/>
                <w:sz w:val="24"/>
                <w:szCs w:val="24"/>
              </w:rPr>
              <w:lastRenderedPageBreak/>
              <w:t>диспансер (без стационара)</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0,1га на 100 посещений в смену, но не менее 0,3га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Не допускается непосредственное </w:t>
            </w:r>
            <w:r w:rsidRPr="00183DB1">
              <w:rPr>
                <w:rFonts w:ascii="Times New Roman" w:hAnsi="Times New Roman" w:cs="Times New Roman"/>
                <w:sz w:val="24"/>
                <w:szCs w:val="24"/>
              </w:rPr>
              <w:lastRenderedPageBreak/>
              <w:t>соседство поликлиник с детскими дошкольными учреждениями.</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Станция скорой медицинской помощи</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0,05 га. на 1 автомашину, но не менее 0,1 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пределах зоны 15-ти минутной доступности на спец. автомашине.</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Выдвижные пункты скорой мед. Помощи</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0,05 га. на 1 автомашину, но не менее 0,1 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пределах зоны 30-минутной доступности на спец. автомобиле</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Фельдшерские или фельдшерско-акушерские пункты</w:t>
            </w:r>
          </w:p>
        </w:tc>
        <w:tc>
          <w:tcPr>
            <w:tcW w:w="425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 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Аптеки</w:t>
            </w:r>
          </w:p>
        </w:tc>
        <w:tc>
          <w:tcPr>
            <w:tcW w:w="425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I-II группа - 0,3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III–V группа - 0,25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VI-VII группа – 0,2 га.</w:t>
            </w:r>
          </w:p>
        </w:tc>
        <w:tc>
          <w:tcPr>
            <w:tcW w:w="31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Могут быть встроенными в жилые и общественные здания.</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одну койку для детей следует принимать норму всего стационара с коэффициентом 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Площадь земельного участка родильных домов следует принимать по нормативам стационаров с коэффициентом 0,7.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В условиях реконструкции земельные участки больниц допускается уменьшать на 25%.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4.3.5. Размер земельного участка предприятий бытового обслуживания следует применять по  таблице 4.6.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4.6.</w:t>
      </w:r>
    </w:p>
    <w:tbl>
      <w:tblPr>
        <w:tblW w:w="9426" w:type="dxa"/>
        <w:tblInd w:w="392" w:type="dxa"/>
        <w:tblCellMar>
          <w:left w:w="0" w:type="dxa"/>
          <w:right w:w="0" w:type="dxa"/>
        </w:tblCellMar>
        <w:tblLook w:val="04A0"/>
      </w:tblPr>
      <w:tblGrid>
        <w:gridCol w:w="1746"/>
        <w:gridCol w:w="1686"/>
        <w:gridCol w:w="2648"/>
        <w:gridCol w:w="3275"/>
        <w:gridCol w:w="71"/>
      </w:tblGrid>
      <w:tr w:rsidR="00183DB1" w:rsidRPr="00183DB1" w:rsidTr="004D42D9">
        <w:trPr>
          <w:trHeight w:val="567"/>
        </w:trPr>
        <w:tc>
          <w:tcPr>
            <w:tcW w:w="3432" w:type="dxa"/>
            <w:gridSpan w:val="2"/>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Учреждение</w:t>
            </w:r>
          </w:p>
        </w:tc>
        <w:tc>
          <w:tcPr>
            <w:tcW w:w="264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Размер земельного участка</w:t>
            </w:r>
          </w:p>
        </w:tc>
        <w:tc>
          <w:tcPr>
            <w:tcW w:w="3275"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Примечание</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1084"/>
        </w:trPr>
        <w:tc>
          <w:tcPr>
            <w:tcW w:w="174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бытового обслуживания,</w:t>
            </w: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том числе</w:t>
            </w:r>
          </w:p>
        </w:tc>
        <w:tc>
          <w:tcPr>
            <w:tcW w:w="2648"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10 рабочих мест для предприятий мощностью: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10 до 50 – 0,1-0,2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50 до 150 – 0,05-0,08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 150 – 0,03-0,04 га.</w:t>
            </w:r>
          </w:p>
        </w:tc>
        <w:tc>
          <w:tcPr>
            <w:tcW w:w="32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2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обслуживания населения</w:t>
            </w: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2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8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обслуживания предприятий</w:t>
            </w: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831"/>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64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0,5-1,2 га на объект</w:t>
            </w: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236"/>
        </w:trPr>
        <w:tc>
          <w:tcPr>
            <w:tcW w:w="174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Прачечные</w:t>
            </w: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том числе</w:t>
            </w:r>
          </w:p>
        </w:tc>
        <w:tc>
          <w:tcPr>
            <w:tcW w:w="2648"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0,1-0,2 га на объект</w:t>
            </w:r>
          </w:p>
        </w:tc>
        <w:tc>
          <w:tcPr>
            <w:tcW w:w="32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Показатель расчета фабрик-прачечных дан с учетом обслуживания общественного сектора до 40 кг. в смену.</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525"/>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8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обслуживания населения</w:t>
            </w: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381"/>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648"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0,5-1,0 га</w:t>
            </w: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617"/>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фабрики-прачечные</w:t>
            </w: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405"/>
        </w:trPr>
        <w:tc>
          <w:tcPr>
            <w:tcW w:w="174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Химчистки</w:t>
            </w: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том числе</w:t>
            </w:r>
          </w:p>
        </w:tc>
        <w:tc>
          <w:tcPr>
            <w:tcW w:w="2648"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0,1-0,2 га на объект</w:t>
            </w:r>
          </w:p>
        </w:tc>
        <w:tc>
          <w:tcPr>
            <w:tcW w:w="32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8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8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обслуживания населения</w:t>
            </w: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275"/>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648"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0,51-1,0  га</w:t>
            </w: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689"/>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фабрики-химчистки</w:t>
            </w: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275"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c>
          <w:tcPr>
            <w:tcW w:w="174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Бани</w:t>
            </w:r>
          </w:p>
        </w:tc>
        <w:tc>
          <w:tcPr>
            <w:tcW w:w="1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64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0,2-0,4 га на объект</w:t>
            </w:r>
          </w:p>
        </w:tc>
        <w:tc>
          <w:tcPr>
            <w:tcW w:w="3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71"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bl>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4D42D9" w:rsidRDefault="004D42D9"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4.3.6. Норма обеспеченности предприятиями торговли и общественного питания и размер их земельного участка приведена в таблице 4.7.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4.7.</w:t>
      </w:r>
    </w:p>
    <w:tbl>
      <w:tblPr>
        <w:tblW w:w="9214" w:type="dxa"/>
        <w:tblInd w:w="250" w:type="dxa"/>
        <w:tblLayout w:type="fixed"/>
        <w:tblCellMar>
          <w:left w:w="0" w:type="dxa"/>
          <w:right w:w="0" w:type="dxa"/>
        </w:tblCellMar>
        <w:tblLook w:val="04A0"/>
      </w:tblPr>
      <w:tblGrid>
        <w:gridCol w:w="2126"/>
        <w:gridCol w:w="1134"/>
        <w:gridCol w:w="1368"/>
        <w:gridCol w:w="2116"/>
        <w:gridCol w:w="2470"/>
      </w:tblGrid>
      <w:tr w:rsidR="00183DB1" w:rsidRPr="00183DB1" w:rsidTr="004D42D9">
        <w:trPr>
          <w:trHeight w:val="444"/>
        </w:trPr>
        <w:tc>
          <w:tcPr>
            <w:tcW w:w="212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Учреждение</w:t>
            </w:r>
          </w:p>
        </w:tc>
        <w:tc>
          <w:tcPr>
            <w:tcW w:w="1134"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Норма обеспеченности</w:t>
            </w:r>
          </w:p>
        </w:tc>
        <w:tc>
          <w:tcPr>
            <w:tcW w:w="136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Единица измерения</w:t>
            </w:r>
          </w:p>
        </w:tc>
        <w:tc>
          <w:tcPr>
            <w:tcW w:w="211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Размер земельного участка</w:t>
            </w:r>
          </w:p>
        </w:tc>
        <w:tc>
          <w:tcPr>
            <w:tcW w:w="247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4D42D9" w:rsidRDefault="00183DB1" w:rsidP="004D42D9">
            <w:pPr>
              <w:spacing w:after="0" w:line="240" w:lineRule="auto"/>
              <w:jc w:val="center"/>
              <w:rPr>
                <w:rFonts w:ascii="Times New Roman" w:hAnsi="Times New Roman" w:cs="Times New Roman"/>
                <w:sz w:val="20"/>
                <w:szCs w:val="20"/>
              </w:rPr>
            </w:pPr>
            <w:r w:rsidRPr="004D42D9">
              <w:rPr>
                <w:rFonts w:ascii="Times New Roman" w:hAnsi="Times New Roman" w:cs="Times New Roman"/>
                <w:b/>
                <w:bCs/>
                <w:sz w:val="20"/>
                <w:szCs w:val="20"/>
              </w:rPr>
              <w:t>Примечание</w:t>
            </w:r>
          </w:p>
        </w:tc>
      </w:tr>
      <w:tr w:rsidR="00183DB1" w:rsidRPr="00183DB1" w:rsidTr="004D42D9">
        <w:trPr>
          <w:trHeight w:val="982"/>
        </w:trPr>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Магазины, в том числе:</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280</w:t>
            </w:r>
          </w:p>
        </w:tc>
        <w:tc>
          <w:tcPr>
            <w:tcW w:w="1368" w:type="dxa"/>
            <w:vMerge w:val="restar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кв.м. торговой площади на 1 тыс. чел.</w:t>
            </w:r>
          </w:p>
        </w:tc>
        <w:tc>
          <w:tcPr>
            <w:tcW w:w="211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Торговые центры сельских поселений с числом жителей, тыс.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1 тыс.чел. – 0,1 - 0,2 га на объект;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св.1 до 3 – 0,2-0,4 га.</w:t>
            </w:r>
          </w:p>
        </w:tc>
        <w:tc>
          <w:tcPr>
            <w:tcW w:w="247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183DB1" w:rsidRPr="00183DB1" w:rsidTr="004D42D9">
        <w:trPr>
          <w:trHeight w:val="996"/>
        </w:trPr>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4D42D9"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Продовольст</w:t>
            </w:r>
            <w:r w:rsidR="00183DB1" w:rsidRPr="00183DB1">
              <w:rPr>
                <w:rFonts w:ascii="Times New Roman" w:hAnsi="Times New Roman" w:cs="Times New Roman"/>
                <w:sz w:val="24"/>
                <w:szCs w:val="24"/>
              </w:rPr>
              <w:t>венные</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w:t>
            </w:r>
          </w:p>
        </w:tc>
        <w:tc>
          <w:tcPr>
            <w:tcW w:w="1368"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16"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470"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982"/>
        </w:trPr>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Непродовольственные</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180</w:t>
            </w:r>
          </w:p>
        </w:tc>
        <w:tc>
          <w:tcPr>
            <w:tcW w:w="1368"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16"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470" w:type="dxa"/>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4D42D9">
        <w:trPr>
          <w:trHeight w:val="2632"/>
        </w:trPr>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Рыночные комплексы</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24-40</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кв.м. торговой площади на 1 тыс. чел.</w:t>
            </w:r>
          </w:p>
        </w:tc>
        <w:tc>
          <w:tcPr>
            <w:tcW w:w="211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торговой площади рыночного комплекса: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600 кв.м.  – 14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св.3000 кв.м. – 7 кв.м.</w:t>
            </w:r>
          </w:p>
        </w:tc>
        <w:tc>
          <w:tcPr>
            <w:tcW w:w="24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Минимальная площадь  торгового места составляет 6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Соотношение площади для круглогодичной и сезонной торговли устанавливается заданием на проектирование.</w:t>
            </w:r>
          </w:p>
        </w:tc>
      </w:tr>
      <w:tr w:rsidR="00183DB1" w:rsidRPr="00183DB1" w:rsidTr="004D42D9">
        <w:trPr>
          <w:trHeight w:val="1363"/>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Магазины кулинарии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6-20</w:t>
            </w:r>
          </w:p>
        </w:tc>
        <w:tc>
          <w:tcPr>
            <w:tcW w:w="1368"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кв.м. торговой площади на 1 тыс. чел.</w:t>
            </w:r>
          </w:p>
        </w:tc>
        <w:tc>
          <w:tcPr>
            <w:tcW w:w="2116"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Преимущественно встроено-пристроенные.</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4D42D9">
        <w:tc>
          <w:tcPr>
            <w:tcW w:w="212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общественного питания</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c>
          <w:tcPr>
            <w:tcW w:w="13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 мест на 1 тыс.чел.</w:t>
            </w:r>
          </w:p>
        </w:tc>
        <w:tc>
          <w:tcPr>
            <w:tcW w:w="211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100 мест, при числе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до 50 кв.м.  – 0,2 - </w:t>
            </w:r>
            <w:r w:rsidRPr="00183DB1">
              <w:rPr>
                <w:rFonts w:ascii="Times New Roman" w:hAnsi="Times New Roman" w:cs="Times New Roman"/>
                <w:sz w:val="24"/>
                <w:szCs w:val="24"/>
              </w:rPr>
              <w:lastRenderedPageBreak/>
              <w:t>0,25 га на объект;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св.50 до 150 – 0,2-0,15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св.150 – 0,1 га.</w:t>
            </w:r>
          </w:p>
        </w:tc>
        <w:tc>
          <w:tcPr>
            <w:tcW w:w="247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Потребность в предприятиях питания на </w:t>
            </w:r>
            <w:r w:rsidRPr="00183DB1">
              <w:rPr>
                <w:rFonts w:ascii="Times New Roman" w:hAnsi="Times New Roman" w:cs="Times New Roman"/>
                <w:sz w:val="24"/>
                <w:szCs w:val="24"/>
              </w:rPr>
              <w:lastRenderedPageBreak/>
              <w:t>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Заготовочные предприятия общественного питания рассчитываются по норме — 300 кг в сутки на 1 тыс. чел.</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4.3.7. Норма обеспеченности предприятиями жилищно-коммунального хозяйства и размер их земельного участка приведена в таблице 4.8.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4.8.</w:t>
      </w:r>
    </w:p>
    <w:tbl>
      <w:tblPr>
        <w:tblW w:w="9639" w:type="dxa"/>
        <w:tblInd w:w="250" w:type="dxa"/>
        <w:tblCellMar>
          <w:left w:w="0" w:type="dxa"/>
          <w:right w:w="0" w:type="dxa"/>
        </w:tblCellMar>
        <w:tblLook w:val="04A0"/>
      </w:tblPr>
      <w:tblGrid>
        <w:gridCol w:w="2261"/>
        <w:gridCol w:w="1915"/>
        <w:gridCol w:w="1458"/>
        <w:gridCol w:w="1895"/>
        <w:gridCol w:w="2110"/>
      </w:tblGrid>
      <w:tr w:rsidR="00183DB1" w:rsidRPr="00183DB1" w:rsidTr="00183DB1">
        <w:tc>
          <w:tcPr>
            <w:tcW w:w="241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Учреждение</w:t>
            </w:r>
          </w:p>
        </w:tc>
        <w:tc>
          <w:tcPr>
            <w:tcW w:w="85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Норма обеспеченности</w:t>
            </w:r>
          </w:p>
        </w:tc>
        <w:tc>
          <w:tcPr>
            <w:tcW w:w="156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240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 земельного участка</w:t>
            </w:r>
          </w:p>
        </w:tc>
        <w:tc>
          <w:tcPr>
            <w:tcW w:w="241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Примечание</w:t>
            </w:r>
          </w:p>
        </w:tc>
      </w:tr>
      <w:tr w:rsidR="00183DB1" w:rsidRPr="00183DB1" w:rsidTr="00183DB1">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Гостиницы</w:t>
            </w:r>
          </w:p>
        </w:tc>
        <w:tc>
          <w:tcPr>
            <w:tcW w:w="85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w:t>
            </w:r>
          </w:p>
        </w:tc>
        <w:tc>
          <w:tcPr>
            <w:tcW w:w="156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 мест на 1 тыс. чел.</w:t>
            </w:r>
          </w:p>
        </w:tc>
        <w:tc>
          <w:tcPr>
            <w:tcW w:w="240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кв.м.  на одно место при числе мест гостиницы: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25 до 100 – 55 кв.м.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 100 – 30 кв.м.  .</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Жилищно-эксплуатационные организации</w:t>
            </w:r>
          </w:p>
        </w:tc>
        <w:tc>
          <w:tcPr>
            <w:tcW w:w="85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56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 объектов на 20 тыс. чел.</w:t>
            </w:r>
          </w:p>
        </w:tc>
        <w:tc>
          <w:tcPr>
            <w:tcW w:w="240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0,3 га на 1 объект</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Пункты приема вторичного сырья</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 объектов на 20 тыс. чел.</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0,01 га на 1 объект</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Пожарные депо</w:t>
            </w:r>
          </w:p>
        </w:tc>
        <w:tc>
          <w:tcPr>
            <w:tcW w:w="85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56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 пож. машин на 1 тыс. чел.</w:t>
            </w:r>
          </w:p>
        </w:tc>
        <w:tc>
          <w:tcPr>
            <w:tcW w:w="240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0,5-2 га на объект</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пож. машин зависит от размера территории населенного пункта или их групп</w:t>
            </w:r>
          </w:p>
        </w:tc>
      </w:tr>
      <w:tr w:rsidR="00183DB1" w:rsidRPr="00183DB1" w:rsidTr="00183DB1">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Кладбища традиционного захоронения и крематории</w:t>
            </w:r>
          </w:p>
        </w:tc>
        <w:tc>
          <w:tcPr>
            <w:tcW w:w="85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w:t>
            </w:r>
          </w:p>
        </w:tc>
        <w:tc>
          <w:tcPr>
            <w:tcW w:w="156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га</w:t>
            </w:r>
          </w:p>
        </w:tc>
        <w:tc>
          <w:tcPr>
            <w:tcW w:w="240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0,24 га на 1 тыс.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 не более 40 га.</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Определяется с учетом количества жителей, перспективного роста </w:t>
            </w:r>
            <w:r w:rsidRPr="00183DB1">
              <w:rPr>
                <w:rFonts w:ascii="Times New Roman" w:hAnsi="Times New Roman" w:cs="Times New Roman"/>
                <w:sz w:val="24"/>
                <w:szCs w:val="24"/>
              </w:rPr>
              <w:lastRenderedPageBreak/>
              <w:t>численности населения и коэффициента смертности.</w:t>
            </w:r>
          </w:p>
        </w:tc>
      </w:tr>
      <w:tr w:rsidR="00183DB1" w:rsidRPr="00183DB1" w:rsidTr="00183DB1">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Общественные уборные</w:t>
            </w:r>
          </w:p>
        </w:tc>
        <w:tc>
          <w:tcPr>
            <w:tcW w:w="85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56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 приборов на 1 тыс. чел.</w:t>
            </w:r>
          </w:p>
        </w:tc>
        <w:tc>
          <w:tcPr>
            <w:tcW w:w="240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 оборудованный для использования инвалидами</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4.3.8. Норма обеспеченности учреждениями культуры для сельских населенных пунктов или их групп приведена в таблице 4.9.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4.9.</w:t>
      </w:r>
    </w:p>
    <w:tbl>
      <w:tblPr>
        <w:tblW w:w="9497" w:type="dxa"/>
        <w:tblInd w:w="392" w:type="dxa"/>
        <w:tblCellMar>
          <w:left w:w="0" w:type="dxa"/>
          <w:right w:w="0" w:type="dxa"/>
        </w:tblCellMar>
        <w:tblLook w:val="04A0"/>
      </w:tblPr>
      <w:tblGrid>
        <w:gridCol w:w="2116"/>
        <w:gridCol w:w="1635"/>
        <w:gridCol w:w="1792"/>
        <w:gridCol w:w="1915"/>
        <w:gridCol w:w="2039"/>
      </w:tblGrid>
      <w:tr w:rsidR="00183DB1" w:rsidRPr="00183DB1" w:rsidTr="00183DB1">
        <w:tc>
          <w:tcPr>
            <w:tcW w:w="211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Учреждение</w:t>
            </w:r>
          </w:p>
        </w:tc>
        <w:tc>
          <w:tcPr>
            <w:tcW w:w="163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 населенного пункта</w:t>
            </w:r>
          </w:p>
        </w:tc>
        <w:tc>
          <w:tcPr>
            <w:tcW w:w="179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191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Норма обеспеченности</w:t>
            </w:r>
          </w:p>
        </w:tc>
        <w:tc>
          <w:tcPr>
            <w:tcW w:w="2039"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Примечание</w:t>
            </w:r>
          </w:p>
        </w:tc>
      </w:tr>
      <w:tr w:rsidR="00183DB1" w:rsidRPr="00183DB1" w:rsidTr="00183DB1">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Помещения для организации досуга населения, детей и подростков (в жилой застройке)</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кв.м. площади пола на 1000 чел.</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Возможна организация на базе школы</w:t>
            </w:r>
          </w:p>
        </w:tc>
      </w:tr>
      <w:tr w:rsidR="00183DB1" w:rsidRPr="00183DB1" w:rsidTr="00183DB1">
        <w:trPr>
          <w:trHeight w:val="161"/>
        </w:trPr>
        <w:tc>
          <w:tcPr>
            <w:tcW w:w="21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Клубы, дома культуры</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0,5 тыс. чел.</w:t>
            </w:r>
          </w:p>
        </w:tc>
        <w:tc>
          <w:tcPr>
            <w:tcW w:w="17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посет. мест 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 тыс. чел.</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c>
          <w:tcPr>
            <w:tcW w:w="203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0,5 до 1,0 тыс.чел.</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1,0 до 2,0 тыс.чел.</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2,0 до 5,0 тыс.чел.</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177"/>
        </w:trPr>
        <w:tc>
          <w:tcPr>
            <w:tcW w:w="2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Дискотеки</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 1 тыс.чел.</w:t>
            </w:r>
          </w:p>
        </w:tc>
        <w:tc>
          <w:tcPr>
            <w:tcW w:w="17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 на 1000 чел.</w:t>
            </w:r>
          </w:p>
        </w:tc>
        <w:tc>
          <w:tcPr>
            <w:tcW w:w="19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4.3.9. </w:t>
      </w:r>
      <w:r w:rsidRPr="00183DB1">
        <w:rPr>
          <w:rFonts w:ascii="Times New Roman" w:hAnsi="Times New Roman" w:cs="Times New Roman"/>
          <w:i/>
          <w:iCs/>
          <w:sz w:val="24"/>
          <w:szCs w:val="24"/>
        </w:rPr>
        <w:t>Расчетные показатели минимального уровня обеспеченности межпоселенческими библиотеками, муниципальными архивами.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Объём документного фонда в центральной библиотеке муниципального образования принимается равным не менее 3 книг и других документов на 1 жителя  в районе обслуживания и дополнительно по 0,1 книги и других документов на 1  жителя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Минимальные размеры земельных участков для библиотек следует принимать с учётом сложившейся практики проектирования,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универсальные библиотеки - 35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детские библиотеки - 39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юношеские библиотеки - 38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общедоступные библиотеки - 32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межпоселенческие библиотеки - 27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филиалы общедоступных библиотек  25 кв. м. на 1 тыс. ед. хранения.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Библиотеки для инвалидов по зрению рекомендуется размещать в составе помещений универсальных библиотек, в блок-пристройке к жилому или общественному зданию, а также в специально приспособленном помещении жилого или общественного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Детская, юношеская библиотеки могут размещаться в отдельно стоящем здании или в блок-пристройке к жилому или общественному зданию, а также в специально приспособленном помещении жилого или общественного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4.4. Показатели максимального уровня территориальной доступности объектов местного значения общественно-деловой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Показатели максимального уровня территориальной доступности объектов местного значения общественно-деловой застройки принимаются в соответствии с таблицей 4.10.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4.10.</w:t>
      </w:r>
    </w:p>
    <w:tbl>
      <w:tblPr>
        <w:tblW w:w="9217" w:type="dxa"/>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5288"/>
        <w:gridCol w:w="1989"/>
        <w:gridCol w:w="1940"/>
      </w:tblGrid>
      <w:tr w:rsidR="00183DB1" w:rsidRPr="00183DB1" w:rsidTr="00183DB1">
        <w:trPr>
          <w:tblCellSpacing w:w="0" w:type="dxa"/>
        </w:trPr>
        <w:tc>
          <w:tcPr>
            <w:tcW w:w="5288" w:type="dxa"/>
            <w:vMerge w:val="restart"/>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D55BAB" w:rsidRDefault="00183DB1" w:rsidP="00D55BAB">
            <w:pPr>
              <w:spacing w:after="0" w:line="240" w:lineRule="auto"/>
              <w:jc w:val="center"/>
              <w:rPr>
                <w:rFonts w:ascii="Times New Roman" w:hAnsi="Times New Roman" w:cs="Times New Roman"/>
                <w:sz w:val="20"/>
                <w:szCs w:val="20"/>
              </w:rPr>
            </w:pPr>
            <w:r w:rsidRPr="00D55BAB">
              <w:rPr>
                <w:rFonts w:ascii="Times New Roman" w:hAnsi="Times New Roman" w:cs="Times New Roman"/>
                <w:b/>
                <w:bCs/>
                <w:sz w:val="20"/>
                <w:szCs w:val="20"/>
              </w:rPr>
              <w:t>Наименование объектов</w:t>
            </w:r>
          </w:p>
        </w:tc>
        <w:tc>
          <w:tcPr>
            <w:tcW w:w="3929" w:type="dxa"/>
            <w:gridSpan w:val="2"/>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D55BAB" w:rsidRDefault="00183DB1" w:rsidP="00D55BAB">
            <w:pPr>
              <w:spacing w:after="0" w:line="240" w:lineRule="auto"/>
              <w:jc w:val="center"/>
              <w:rPr>
                <w:rFonts w:ascii="Times New Roman" w:hAnsi="Times New Roman" w:cs="Times New Roman"/>
                <w:sz w:val="20"/>
                <w:szCs w:val="20"/>
              </w:rPr>
            </w:pPr>
            <w:r w:rsidRPr="00D55BAB">
              <w:rPr>
                <w:rFonts w:ascii="Times New Roman" w:hAnsi="Times New Roman" w:cs="Times New Roman"/>
                <w:b/>
                <w:bCs/>
                <w:sz w:val="20"/>
                <w:szCs w:val="20"/>
              </w:rPr>
              <w:t>Нормативы транспортной и пешеходной доступности, метров</w:t>
            </w:r>
          </w:p>
        </w:tc>
      </w:tr>
      <w:tr w:rsidR="00183DB1" w:rsidRPr="00183DB1" w:rsidTr="00183DB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DB1" w:rsidRPr="00D55BAB" w:rsidRDefault="00183DB1" w:rsidP="00D55BAB">
            <w:pPr>
              <w:spacing w:after="0" w:line="240" w:lineRule="auto"/>
              <w:jc w:val="center"/>
              <w:rPr>
                <w:rFonts w:ascii="Times New Roman" w:hAnsi="Times New Roman" w:cs="Times New Roman"/>
                <w:sz w:val="20"/>
                <w:szCs w:val="20"/>
              </w:rPr>
            </w:pPr>
          </w:p>
        </w:tc>
        <w:tc>
          <w:tcPr>
            <w:tcW w:w="1989" w:type="dxa"/>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D55BAB" w:rsidRDefault="00183DB1" w:rsidP="00D55BAB">
            <w:pPr>
              <w:spacing w:after="0" w:line="240" w:lineRule="auto"/>
              <w:jc w:val="center"/>
              <w:rPr>
                <w:rFonts w:ascii="Times New Roman" w:hAnsi="Times New Roman" w:cs="Times New Roman"/>
                <w:sz w:val="20"/>
                <w:szCs w:val="20"/>
              </w:rPr>
            </w:pPr>
            <w:r w:rsidRPr="00D55BAB">
              <w:rPr>
                <w:rFonts w:ascii="Times New Roman" w:hAnsi="Times New Roman" w:cs="Times New Roman"/>
                <w:b/>
                <w:bCs/>
                <w:sz w:val="20"/>
                <w:szCs w:val="20"/>
              </w:rPr>
              <w:t>зона многоквартирной и малоэтажной жилой застройки</w:t>
            </w:r>
          </w:p>
        </w:tc>
        <w:tc>
          <w:tcPr>
            <w:tcW w:w="1940" w:type="dxa"/>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D55BAB" w:rsidRDefault="00183DB1" w:rsidP="00D55BAB">
            <w:pPr>
              <w:spacing w:after="0" w:line="240" w:lineRule="auto"/>
              <w:jc w:val="center"/>
              <w:rPr>
                <w:rFonts w:ascii="Times New Roman" w:hAnsi="Times New Roman" w:cs="Times New Roman"/>
                <w:sz w:val="20"/>
                <w:szCs w:val="20"/>
              </w:rPr>
            </w:pPr>
            <w:r w:rsidRPr="00D55BAB">
              <w:rPr>
                <w:rFonts w:ascii="Times New Roman" w:hAnsi="Times New Roman" w:cs="Times New Roman"/>
                <w:b/>
                <w:bCs/>
                <w:sz w:val="20"/>
                <w:szCs w:val="20"/>
              </w:rPr>
              <w:t>зона застройки объектами индивидуального жилищного строительства</w:t>
            </w:r>
          </w:p>
        </w:tc>
      </w:tr>
      <w:tr w:rsidR="00183DB1" w:rsidRPr="00183DB1" w:rsidTr="00183DB1">
        <w:trPr>
          <w:tblCellSpacing w:w="0" w:type="dxa"/>
        </w:trPr>
        <w:tc>
          <w:tcPr>
            <w:tcW w:w="9217"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Детские дошкольные учреждения:</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сельских населенных пунктах</w:t>
            </w:r>
          </w:p>
        </w:tc>
        <w:tc>
          <w:tcPr>
            <w:tcW w:w="3929"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183DB1">
        <w:trPr>
          <w:tblCellSpacing w:w="0" w:type="dxa"/>
        </w:trPr>
        <w:tc>
          <w:tcPr>
            <w:tcW w:w="9217"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сельских населенных пунктах</w:t>
            </w:r>
          </w:p>
        </w:tc>
        <w:tc>
          <w:tcPr>
            <w:tcW w:w="3929"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учащихся 1 ступени обучения – 2000;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учащихся 2-3 ступени обучения – 4000</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Учреждения внешкольного образования</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c>
          <w:tcPr>
            <w:tcW w:w="19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700</w:t>
            </w:r>
          </w:p>
        </w:tc>
      </w:tr>
      <w:tr w:rsidR="00183DB1" w:rsidRPr="00183DB1" w:rsidTr="00183DB1">
        <w:trPr>
          <w:tblCellSpacing w:w="0" w:type="dxa"/>
        </w:trPr>
        <w:tc>
          <w:tcPr>
            <w:tcW w:w="9217"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Спортивные и физкультурно-оздоровительные учреждения:</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расположенные во встроенно-пристроенных помещениях или совмещенные со школьным комплексом</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c>
          <w:tcPr>
            <w:tcW w:w="1940"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700</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спортивные центры и физкультурно-оздоровительные учреждения жилых районов</w:t>
            </w:r>
          </w:p>
        </w:tc>
        <w:tc>
          <w:tcPr>
            <w:tcW w:w="3929"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1500</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Раздаточные пункты молочной кухни</w:t>
            </w:r>
          </w:p>
        </w:tc>
        <w:tc>
          <w:tcPr>
            <w:tcW w:w="1989" w:type="dxa"/>
            <w:vMerge w:val="restart"/>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w:t>
            </w:r>
          </w:p>
        </w:tc>
        <w:tc>
          <w:tcPr>
            <w:tcW w:w="1940" w:type="dxa"/>
            <w:vMerge w:val="restart"/>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600</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Аптеки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Доступность учреждений здравоохранения (поликлиник, амбулаторий, фельдшерско-акушерских пунктов, аптек) для сельских населенных пунктов или их групп</w:t>
            </w:r>
          </w:p>
        </w:tc>
        <w:tc>
          <w:tcPr>
            <w:tcW w:w="3929"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пределах 30-минутной доступности на транспорте</w:t>
            </w:r>
          </w:p>
        </w:tc>
      </w:tr>
      <w:tr w:rsidR="00183DB1" w:rsidRPr="00183DB1" w:rsidTr="00183DB1">
        <w:trPr>
          <w:tblCellSpacing w:w="0" w:type="dxa"/>
        </w:trPr>
        <w:tc>
          <w:tcPr>
            <w:tcW w:w="9217"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торговли, питания и бытового обслуживания местного значения:</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сельских населенных пунктах</w:t>
            </w:r>
          </w:p>
        </w:tc>
        <w:tc>
          <w:tcPr>
            <w:tcW w:w="3929"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2000</w:t>
            </w:r>
          </w:p>
        </w:tc>
      </w:tr>
      <w:tr w:rsidR="00183DB1" w:rsidRPr="00183DB1" w:rsidTr="00183DB1">
        <w:trPr>
          <w:tblCellSpacing w:w="0" w:type="dxa"/>
        </w:trPr>
        <w:tc>
          <w:tcPr>
            <w:tcW w:w="9217" w:type="dxa"/>
            <w:gridSpan w:val="3"/>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Филиалы банков и отделения связи:</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сельских населенных пунктах</w:t>
            </w:r>
          </w:p>
        </w:tc>
        <w:tc>
          <w:tcPr>
            <w:tcW w:w="3929"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183DB1">
        <w:trPr>
          <w:tblCellSpacing w:w="0" w:type="dxa"/>
        </w:trPr>
        <w:tc>
          <w:tcPr>
            <w:tcW w:w="5288" w:type="dxa"/>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Пожарные депо</w:t>
            </w:r>
          </w:p>
        </w:tc>
        <w:tc>
          <w:tcPr>
            <w:tcW w:w="3929" w:type="dxa"/>
            <w:gridSpan w:val="2"/>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D55BAB" w:rsidRPr="00183DB1"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lastRenderedPageBreak/>
        <w:t>5. Расчетные показатели производственных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 Производственные зоны предназначены для размещения промышленных объектов и установления санитарно-защитных зон таких объектов в соответствии с требованиями технических регламентов.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 Производственные территориальные зоны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сельских поселений.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5.1.3. </w:t>
      </w:r>
      <w:r w:rsidRPr="00183DB1">
        <w:rPr>
          <w:rFonts w:ascii="Times New Roman" w:hAnsi="Times New Roman" w:cs="Times New Roman"/>
          <w:i/>
          <w:iCs/>
          <w:sz w:val="24"/>
          <w:szCs w:val="24"/>
        </w:rPr>
        <w:t>Размещение производственных территориальных зон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составе рекреационных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особо охраняемых территорий, в том числе: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и озер;</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5.1.4. Границы зон определяются на основании зонирования территории сельскихпоселений и устанавливаются с учетом требуемых СЗЗ для производственных предприятий и объектов, обеспечивая санитарно-гигиеническую безопасность населения. Для объектов по изготовлению и хранению взрывчатых веществ, материалов и изделий на их основе должны предусматриваться запретные зоны (запретные районы). Размеры указанных зон и возможность размещения в них объектов различного назначения определяются в соответствии с постановлением Правительства Российской Федерации от 17.02.2000 №135.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5.1.5. Производственные территориальные зоны, промышленные узлы, предприятия (далее </w:t>
      </w:r>
      <w:r w:rsidRPr="00183DB1">
        <w:rPr>
          <w:rFonts w:ascii="Times New Roman" w:hAnsi="Times New Roman" w:cs="Times New Roman"/>
          <w:sz w:val="24"/>
          <w:szCs w:val="24"/>
        </w:rPr>
        <w:noBreakHyphen/>
        <w:t xml:space="preserve">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5.1.6. 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Размещение производственной зоны на площадях залегания полезных ископаемых допускается в порядке, устанавливаемом законодательством.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5.1.7.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w:t>
      </w:r>
      <w:r w:rsidRPr="00183DB1">
        <w:rPr>
          <w:rFonts w:ascii="Times New Roman" w:hAnsi="Times New Roman" w:cs="Times New Roman"/>
          <w:sz w:val="24"/>
          <w:szCs w:val="24"/>
        </w:rPr>
        <w:lastRenderedPageBreak/>
        <w:t xml:space="preserve">водотока, а также нагона от расчетной высоты волны.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w:t>
      </w:r>
      <w:r w:rsidRPr="00183DB1">
        <w:rPr>
          <w:rFonts w:ascii="Times New Roman" w:hAnsi="Times New Roman" w:cs="Times New Roman"/>
          <w:sz w:val="24"/>
          <w:szCs w:val="24"/>
        </w:rPr>
        <w:noBreakHyphen/>
        <w:t xml:space="preserve"> один раз в 50 лет, а для предприятий со сроком эксплуатации до 10 лет </w:t>
      </w:r>
      <w:r w:rsidRPr="00183DB1">
        <w:rPr>
          <w:rFonts w:ascii="Times New Roman" w:hAnsi="Times New Roman" w:cs="Times New Roman"/>
          <w:sz w:val="24"/>
          <w:szCs w:val="24"/>
        </w:rPr>
        <w:noBreakHyphen/>
        <w:t xml:space="preserve"> один раз в 10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5.1.8. Для промышленных предприятий с технологическими процессами, являющимися источниками неблагоприятного воздействия на здоровье человека и среду обитания, устанавливаются СЗЗ в соответствии с требованиями СанПиН 2.2.1/2.1.1.1200-03.По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соответствии с санитарной классификацией предприятий, производств и объектов, приведенной в СанПиН 2.2.1/2.1.1.1200-03 «Санитарно-защитные зоны и санитарная классификация предприятий, сооружений и иных объектов» устанавливаются следующие размеры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первого класса </w:t>
      </w:r>
      <w:r w:rsidRPr="00183DB1">
        <w:rPr>
          <w:rFonts w:ascii="Times New Roman" w:hAnsi="Times New Roman" w:cs="Times New Roman"/>
          <w:sz w:val="24"/>
          <w:szCs w:val="24"/>
        </w:rPr>
        <w:noBreakHyphen/>
        <w:t xml:space="preserve"> 1000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второго класса </w:t>
      </w:r>
      <w:r w:rsidRPr="00183DB1">
        <w:rPr>
          <w:rFonts w:ascii="Times New Roman" w:hAnsi="Times New Roman" w:cs="Times New Roman"/>
          <w:sz w:val="24"/>
          <w:szCs w:val="24"/>
        </w:rPr>
        <w:noBreakHyphen/>
        <w:t xml:space="preserve"> 500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третьего класса </w:t>
      </w:r>
      <w:r w:rsidRPr="00183DB1">
        <w:rPr>
          <w:rFonts w:ascii="Times New Roman" w:hAnsi="Times New Roman" w:cs="Times New Roman"/>
          <w:sz w:val="24"/>
          <w:szCs w:val="24"/>
        </w:rPr>
        <w:noBreakHyphen/>
        <w:t xml:space="preserve"> 300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четвертого класса </w:t>
      </w:r>
      <w:r w:rsidRPr="00183DB1">
        <w:rPr>
          <w:rFonts w:ascii="Times New Roman" w:hAnsi="Times New Roman" w:cs="Times New Roman"/>
          <w:sz w:val="24"/>
          <w:szCs w:val="24"/>
        </w:rPr>
        <w:noBreakHyphen/>
        <w:t xml:space="preserve"> 100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предприятий пятого класса </w:t>
      </w:r>
      <w:r w:rsidRPr="00183DB1">
        <w:rPr>
          <w:rFonts w:ascii="Times New Roman" w:hAnsi="Times New Roman" w:cs="Times New Roman"/>
          <w:sz w:val="24"/>
          <w:szCs w:val="24"/>
        </w:rPr>
        <w:noBreakHyphen/>
        <w:t xml:space="preserve"> 50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5.1.9.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СЗЗ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 Организация СЗЗ осуществляется в соответствии с требованиями СанПиН 2.2.1/2.1.1.1200-03.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5.1.10.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в соответствии с требованиями СанПиН 2.2.1/2.1.1.1200-03.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В проекте санитарно-защитной зоны должны быть определены: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размер и границы санитарно-защитной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мероприятия по защите населения от воздействия выбросов вредных химических примесей в атмосферный воздух и физического воздействия, включая отселение жителей, в случае необходимости;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функциональное зонирование территории санитарно-защитной зоны и режим ее использования.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Разработка проекта санитарно-защитной зоны для объектов I-III класса опасности является обязательной</w:t>
      </w:r>
      <w:r w:rsidRPr="00183DB1">
        <w:rPr>
          <w:rFonts w:ascii="Times New Roman" w:hAnsi="Times New Roman" w:cs="Times New Roman"/>
          <w:b/>
          <w:bCs/>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Минимальную площадь озеленения санитарно-защитных зон следует принимать по таблице 5.1 в зависимости от ширины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5.1</w:t>
      </w:r>
    </w:p>
    <w:tbl>
      <w:tblPr>
        <w:tblW w:w="0" w:type="auto"/>
        <w:tblInd w:w="-25" w:type="dxa"/>
        <w:tblCellMar>
          <w:left w:w="0" w:type="dxa"/>
          <w:right w:w="0" w:type="dxa"/>
        </w:tblCellMar>
        <w:tblLook w:val="04A0"/>
      </w:tblPr>
      <w:tblGrid>
        <w:gridCol w:w="6525"/>
        <w:gridCol w:w="3071"/>
      </w:tblGrid>
      <w:tr w:rsidR="00183DB1" w:rsidRPr="00183DB1" w:rsidTr="00183DB1">
        <w:tc>
          <w:tcPr>
            <w:tcW w:w="713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до 300 м</w:t>
            </w:r>
          </w:p>
        </w:tc>
        <w:tc>
          <w:tcPr>
            <w:tcW w:w="3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tc>
      </w:tr>
      <w:tr w:rsidR="00183DB1" w:rsidRPr="00183DB1" w:rsidTr="00183DB1">
        <w:tc>
          <w:tcPr>
            <w:tcW w:w="7136"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св. 300 до 1000 м</w:t>
            </w:r>
          </w:p>
        </w:tc>
        <w:tc>
          <w:tcPr>
            <w:tcW w:w="33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r>
      <w:tr w:rsidR="00183DB1" w:rsidRPr="00183DB1" w:rsidTr="00183DB1">
        <w:tc>
          <w:tcPr>
            <w:tcW w:w="7136"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от 1001до 3000 м</w:t>
            </w:r>
          </w:p>
        </w:tc>
        <w:tc>
          <w:tcPr>
            <w:tcW w:w="33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183DB1">
        <w:tc>
          <w:tcPr>
            <w:tcW w:w="7136"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от 3001 м</w:t>
            </w:r>
          </w:p>
        </w:tc>
        <w:tc>
          <w:tcPr>
            <w:tcW w:w="33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5.1.11.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w:t>
      </w:r>
      <w:r w:rsidRPr="00183DB1">
        <w:rPr>
          <w:rFonts w:ascii="Times New Roman" w:hAnsi="Times New Roman" w:cs="Times New Roman"/>
          <w:sz w:val="24"/>
          <w:szCs w:val="24"/>
        </w:rPr>
        <w:noBreakHyphen/>
        <w:t xml:space="preserve"> не менее 20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5.1.12.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Отвалы, содержащие мышьяк, свинец, ртуть и другие горючие и токсичные вещества, должны быть отделены от жилых и общественных зданий и сооружений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5.1.13. При негативном влиянии производственных зон, расположенных в границах сельских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сельских поселений.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5.1.14.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полосе примыкания к жилым зонам рекомендуется использование входящей в состав СЗЗ полосы примыкания для размещения коммунальных объектов жилого района, автостоянок различных типов, зеленых насаждений;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по площади складских помещений, крупногабаритных подъездов, разворотных площадок.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5.1.15.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5.1.16. Не допускается расширение производственных предприятий, если при этом требуется увеличение размера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5.1.17. Параметры производственных территорий должны подчиняться градостроительным условиям территорий сельских поселений по экологической безопасности, величине и интенсивности использования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5.1.18.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Плотность застройки кварталов, занимаемых промышленными предприятиями и другими объектами, как правило, не должна превышать 24 000 м</w:t>
      </w:r>
      <w:r w:rsidRPr="00183DB1">
        <w:rPr>
          <w:rFonts w:ascii="Times New Roman" w:hAnsi="Times New Roman" w:cs="Times New Roman"/>
          <w:sz w:val="24"/>
          <w:szCs w:val="24"/>
          <w:vertAlign w:val="superscript"/>
        </w:rPr>
        <w:t>2</w:t>
      </w:r>
      <w:r w:rsidRPr="00183DB1">
        <w:rPr>
          <w:rFonts w:ascii="Times New Roman" w:hAnsi="Times New Roman" w:cs="Times New Roman"/>
          <w:sz w:val="24"/>
          <w:szCs w:val="24"/>
        </w:rPr>
        <w:t>/га.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5.1.19.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Актуализированной редакцией СНиП II-89-80* «Планировочная организация территории производственных объектов» СНиП II-89-2010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5.1.20. Территорию промышленного узла следует разделять на подзоны: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общественного центра;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производственных площадок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общих объектов вспомогательных производств и хозяйств.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состав общественного центра, как правило,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5.1.21.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производственных объектов и их групп следует проектировать единую систему размещения инженерных коммуникаций, в технических полосах, обеспечивающих занятие наименьших участков территории и увязку с размещением зданий и сооружений. На земельных участках объектов следует предусматривать преимущественно наземный и надземный способы размещения инженерных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5.1.22. В предзаводских зонах и общественных центрах объектов и их групп следует предусматривать, как правило, подземное размещение инженерных коммуникаций</w:t>
      </w:r>
      <w:r w:rsidRPr="00183DB1">
        <w:rPr>
          <w:rFonts w:ascii="Times New Roman" w:hAnsi="Times New Roman" w:cs="Times New Roman"/>
          <w:b/>
          <w:bCs/>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Размещение инженерных сетей на территории производственных объектов следует осуществлять в соответствии с требованиями СП 18.13330.2011.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5.1.23. При планировке земельных участков производственных объектов и их групп (промышленных узлов), в проектах планировки территорий также следует выделять планировочные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общественного центра, объектов культурно-бытового назначения и иных обслуживающих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участков предприятий, технопарков, бизнес-инкубаторов, логистических центров и т. 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общих объектов вспомогательных производств и хозяйств.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Деление на планировочные зоны необходимо уточнять с учетом конкретных условий строительства</w:t>
      </w:r>
      <w:r w:rsidRPr="00183DB1">
        <w:rPr>
          <w:rFonts w:ascii="Times New Roman" w:hAnsi="Times New Roman" w:cs="Times New Roman"/>
          <w:b/>
          <w:bCs/>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5.1.24. В предзаводских зонах и общественных центрах промышленных узлов следует предусматривать открытые площадки для стоянки легковых автомобилей. Наземные автостоянки вместимостью свыше 500 машино - мест следует размещать на территориях промышленных зон и территориях СЗЗ. Открытые площадки для стоянки легковых автомобилей инвалидов допускается размещать на территориях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5.1.25.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5.1.26. Удаленность производственных зон от головных источников инженерного обеспечения принимается по расчету в зависимости от протяженности инженерных коммуникаций (газо-, нефтепроводов, водоводов) и от величины потребляемых ресурсов.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теплоэлектроцентрали или тепломагистрали мощностью 1000 и более Гкал/ч следует принимать расстояние до производственных территорий с теплопотреблением: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более 20 Гкал/ч </w:t>
      </w:r>
      <w:r w:rsidRPr="00183DB1">
        <w:rPr>
          <w:rFonts w:ascii="Times New Roman" w:hAnsi="Times New Roman" w:cs="Times New Roman"/>
          <w:sz w:val="24"/>
          <w:szCs w:val="24"/>
        </w:rPr>
        <w:noBreakHyphen/>
        <w:t xml:space="preserve"> не более 5 км;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от 5 до 20 Гкал/ч </w:t>
      </w:r>
      <w:r w:rsidRPr="00183DB1">
        <w:rPr>
          <w:rFonts w:ascii="Times New Roman" w:hAnsi="Times New Roman" w:cs="Times New Roman"/>
          <w:sz w:val="24"/>
          <w:szCs w:val="24"/>
        </w:rPr>
        <w:noBreakHyphen/>
        <w:t xml:space="preserve"> не более 10 км.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водопроводного узла, станции или водовода мощностью более 100 тыс.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/сут. следует принимать расстояние до производственных территорий с водопотреблением: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более 20 тыс.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 xml:space="preserve">/сут. </w:t>
      </w:r>
      <w:r w:rsidRPr="00183DB1">
        <w:rPr>
          <w:rFonts w:ascii="Times New Roman" w:hAnsi="Times New Roman" w:cs="Times New Roman"/>
          <w:sz w:val="24"/>
          <w:szCs w:val="24"/>
        </w:rPr>
        <w:noBreakHyphen/>
        <w:t xml:space="preserve"> не более 5 км;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 5 до 20 тыс.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 xml:space="preserve">/сут. </w:t>
      </w:r>
      <w:r w:rsidRPr="00183DB1">
        <w:rPr>
          <w:rFonts w:ascii="Times New Roman" w:hAnsi="Times New Roman" w:cs="Times New Roman"/>
          <w:sz w:val="24"/>
          <w:szCs w:val="24"/>
        </w:rPr>
        <w:noBreakHyphen/>
        <w:t xml:space="preserve"> не более 10 км.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5.1.27. Транспортные выезды и примыкание проектируются в зависимости от величины грузового оборота: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участка производственной территории с малым грузооборотом </w:t>
      </w:r>
      <w:r w:rsidRPr="00183DB1">
        <w:rPr>
          <w:rFonts w:ascii="Times New Roman" w:hAnsi="Times New Roman" w:cs="Times New Roman"/>
          <w:sz w:val="24"/>
          <w:szCs w:val="24"/>
        </w:rPr>
        <w:noBreakHyphen/>
        <w:t xml:space="preserve"> до 2 автомашин в сутки, или 40 т в год </w:t>
      </w:r>
      <w:r w:rsidRPr="00183DB1">
        <w:rPr>
          <w:rFonts w:ascii="Times New Roman" w:hAnsi="Times New Roman" w:cs="Times New Roman"/>
          <w:sz w:val="24"/>
          <w:szCs w:val="24"/>
        </w:rPr>
        <w:noBreakHyphen/>
        <w:t xml:space="preserve"> примыкание и выезд на улицу районного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участка с грузооборотом до 40 машин в сутки, или до 100 тыс. т в год </w:t>
      </w:r>
      <w:r w:rsidRPr="00183DB1">
        <w:rPr>
          <w:rFonts w:ascii="Times New Roman" w:hAnsi="Times New Roman" w:cs="Times New Roman"/>
          <w:sz w:val="24"/>
          <w:szCs w:val="24"/>
        </w:rPr>
        <w:noBreakHyphen/>
        <w:t xml:space="preserve"> примыкание и выезд на городскую магистраль;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участка с грузооборотом более 40 автомашин в сутки, или 100 тыс. т в год </w:t>
      </w:r>
      <w:r w:rsidRPr="00183DB1">
        <w:rPr>
          <w:rFonts w:ascii="Times New Roman" w:hAnsi="Times New Roman" w:cs="Times New Roman"/>
          <w:sz w:val="24"/>
          <w:szCs w:val="24"/>
        </w:rPr>
        <w:noBreakHyphen/>
        <w:t xml:space="preserve">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5.1.28.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работающих на производстве: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производственные территории с численностью работающих до 500 человек должны примыкать к улицам районного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5.1.29. Проходные пункты предприятий следует располагать на расстоянии не более 1,5 км друг от друга.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5.1.30. Площадь участков, предназначенных для озеленения в пределах ограды предприятия, следует определять из расчета не менее 3 м</w:t>
      </w:r>
      <w:r w:rsidRPr="00183DB1">
        <w:rPr>
          <w:rFonts w:ascii="Times New Roman" w:hAnsi="Times New Roman" w:cs="Times New Roman"/>
          <w:sz w:val="24"/>
          <w:szCs w:val="24"/>
          <w:vertAlign w:val="superscript"/>
        </w:rPr>
        <w:t>2</w:t>
      </w:r>
      <w:r w:rsidRPr="00183DB1">
        <w:rPr>
          <w:rFonts w:ascii="Times New Roman" w:hAnsi="Times New Roman" w:cs="Times New Roman"/>
          <w:sz w:val="24"/>
          <w:szCs w:val="24"/>
        </w:rPr>
        <w:t>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5.1.31.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пожарной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5.1.32. При разработке генеральных планов сельских поселений размещение гидротехнических сооружений, теплоэлектростанций, радиационных объектов, объектов промышленности следует проектировать в соответствии с требованиями нормативных документов.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5.2 </w:t>
      </w:r>
      <w:r w:rsidRPr="00183DB1">
        <w:rPr>
          <w:rFonts w:ascii="Times New Roman" w:hAnsi="Times New Roman" w:cs="Times New Roman"/>
          <w:i/>
          <w:iCs/>
          <w:sz w:val="24"/>
          <w:szCs w:val="24"/>
        </w:rPr>
        <w:t>Нормативные параметры застройки производственных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5.2.2. Открытые площадки для стоянки легковых автомобилей инвалидов допускается размещать на территориях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к общей территории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5.2.5.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5.2.6.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5.2.7. Санитарно-защитная зона 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менее 40 процентов ее территории с обязательной организацией полосы древесно-кустарниковых насаждений со стороны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5.2.8. Режим территорий санитарно-защитных зон определяется в соответствии с требованиями СанПин 2.2.1/2.1.1.1200-03.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5.2.9.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5.2.10. Транспортные выезды и примыкание проектируются в зависимости от величины грузового оборота: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5.2.11.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производственные территории с численностью занятых до 500 человек должны примыкать к улицам районного 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5.2.12. Проходные пункты предприятий следует располагать на расстоянии не более 1,5 км друг от друга.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Расстояние от проходных пунктов до входов в санитарно-бытовые помещения основных цехов не должно превышать 800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5.2.13. Площадь участков, предназначенных для озеленения в пределах ограды предприятия, следует определять из расчета не менее 3 кв.м. на одного работающего в наиболее многочисленной смене.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5.2.14.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5.2.15.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5.2.16. В данном разделе разработаны нормативы по размещению пищевой и перерабатывающей промышленности при планировке и застройке поселений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с учетом специфики развития промышленности.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5.2.17.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СанПиН 2.2.1/2.1.1.1200-03.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5.2.18.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5.2.19. Размещение предприятий в зависимости от санитарной классификации проектируется в соответствии с требованиями настоящего раздела.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5.2.20.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5.2.21.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5.2.22. В целях пожарной безопасности основные здания и сооружения предприятий следует проектировать II уровня ответственности и II степени огнестойкости.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5.2.23.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5.2.24. При проектировании объектов следует предусматривать блокировку зданий и сооружений подсобно-вспомогательного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5.2.25. Системы инженерного обеспечения предприятий проектируются в соответствии с требованиями подраздела зоны инженерной инфраструктуры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5.2.26. Автомобильные дороги, проезды и пешеходные дорожки проектируются в соответствии с требованиями подразделов «производственные зоны» и «расчетные параметры зон транспортной инфраструктуры» настоящих местных нормативов, СНиП 2.05.07-91*.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5.2.27.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5.2.28. Площадка предприятия должна иметь уклон для отвода поверхностных вод в дождевую канализацию от 0,003 до 0,05 в зависимости от типа грунта.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5.2.29. При проектировании мест захоронения отходов производства должны соблюдаться требования раздела  «расчетные параметры зон специального назначения»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5.2.30. 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5.2.31.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5.2.32. 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5.2.33.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5.2.34. 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5.2.35. Расстояние от дворовых туалетов до производственных зданий и складов должно быть не менее 30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5.2.38.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5.2.39. Свободные от застройки и проездов участки территории должны быть использованы для организации зон отдыха, озеленения.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5.2.40.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5.2.41.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сплинкерными устройствами для наружного обмыва автоцистерн и грязеотстойниками с бензомаслоуловителями.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въезде и выезде с территорий предприятий проектируются дезинфекционные барьеры с подогревом дезинфицирующего раствора.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5.2.42.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r w:rsidRPr="00183DB1">
        <w:rPr>
          <w:rFonts w:ascii="Times New Roman" w:hAnsi="Times New Roman" w:cs="Times New Roman"/>
          <w:b/>
          <w:bCs/>
          <w:i/>
          <w:iCs/>
          <w:sz w:val="24"/>
          <w:szCs w:val="24"/>
        </w:rPr>
        <w:t>6. Расчетные показатели зоны инженерной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6.1.2.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N 210-ФЗ и Приказом от 6 мая 2011 г. № 204 Министерства регионального развития Российской Федерации «О разработке программ комплексного развития систем коммунальной инфраструктуры муниципальных образований».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6.1.3. 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6.2. </w:t>
      </w:r>
      <w:r w:rsidRPr="00183DB1">
        <w:rPr>
          <w:rFonts w:ascii="Times New Roman" w:hAnsi="Times New Roman" w:cs="Times New Roman"/>
          <w:i/>
          <w:iCs/>
          <w:sz w:val="24"/>
          <w:szCs w:val="24"/>
        </w:rPr>
        <w:t>Водоснабжение и водоотведение.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6.2.1.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Жилая и общественная застройка населенных пунктов, включая индивидуальную отдельностоящую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6.2.2.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СанПиН 2.1.4.</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0-02.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6.2.3. Проектирование систем канализации населенных пунктов следует производить в соответствии с требованиями  СНиП 2.04.01-85*, СНиП 2.04.03-85, СП 42.13330.2011, СанПиН 2.1.5.980-00 на основе Приказа от 6 мая 2011 г. № 204 Министерства регионального развития Российской Федерации «О разработке программ комплексного развития систем коммунальной инфраструктуры муниципальных образований».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6.2.4.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6.2.5. 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с учетом исключения сбросов неочищенных вод в водоемы при раздельной канализации.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6.2.6. 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6.2.7. 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6.2.8. 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Показатели водопотребления приняты в соответствии с таблицей 6.1.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6.1.</w:t>
      </w:r>
    </w:p>
    <w:tbl>
      <w:tblPr>
        <w:tblW w:w="0" w:type="auto"/>
        <w:tblInd w:w="75" w:type="dxa"/>
        <w:tblCellMar>
          <w:left w:w="0" w:type="dxa"/>
          <w:right w:w="0" w:type="dxa"/>
        </w:tblCellMar>
        <w:tblLook w:val="04A0"/>
      </w:tblPr>
      <w:tblGrid>
        <w:gridCol w:w="4313"/>
        <w:gridCol w:w="1925"/>
        <w:gridCol w:w="1167"/>
        <w:gridCol w:w="2025"/>
      </w:tblGrid>
      <w:tr w:rsidR="00183DB1" w:rsidRPr="00183DB1" w:rsidTr="00183DB1">
        <w:tc>
          <w:tcPr>
            <w:tcW w:w="5153" w:type="dxa"/>
            <w:vMerge w:val="restart"/>
            <w:tcBorders>
              <w:top w:val="single" w:sz="8" w:space="0" w:color="000000"/>
              <w:left w:val="single" w:sz="8" w:space="0" w:color="000000"/>
              <w:bottom w:val="single" w:sz="8" w:space="0" w:color="000000"/>
              <w:right w:val="nil"/>
            </w:tcBorders>
            <w:shd w:val="clear" w:color="auto" w:fill="EEECE1"/>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Водопотребители</w:t>
            </w:r>
          </w:p>
        </w:tc>
        <w:tc>
          <w:tcPr>
            <w:tcW w:w="2054" w:type="dxa"/>
            <w:vMerge w:val="restart"/>
            <w:tcBorders>
              <w:top w:val="single" w:sz="8" w:space="0" w:color="000000"/>
              <w:left w:val="single" w:sz="8" w:space="0" w:color="000000"/>
              <w:bottom w:val="single" w:sz="8" w:space="0" w:color="000000"/>
              <w:right w:val="nil"/>
            </w:tcBorders>
            <w:shd w:val="clear" w:color="auto" w:fill="EEECE1"/>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Измеритель</w:t>
            </w:r>
          </w:p>
        </w:tc>
        <w:tc>
          <w:tcPr>
            <w:tcW w:w="3025" w:type="dxa"/>
            <w:gridSpan w:val="2"/>
            <w:tcBorders>
              <w:top w:val="single" w:sz="8" w:space="0" w:color="000000"/>
              <w:left w:val="single" w:sz="8" w:space="0" w:color="000000"/>
              <w:bottom w:val="single" w:sz="8" w:space="0" w:color="000000"/>
              <w:right w:val="single" w:sz="8" w:space="0" w:color="000000"/>
            </w:tcBorders>
            <w:shd w:val="clear" w:color="auto" w:fill="EEECE1"/>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Hopмы расхода воды (в том числе горячей), л</w:t>
            </w:r>
          </w:p>
        </w:tc>
      </w:tr>
      <w:tr w:rsidR="00183DB1" w:rsidRPr="00183DB1" w:rsidTr="00183DB1">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243" w:type="dxa"/>
            <w:tcBorders>
              <w:top w:val="nil"/>
              <w:left w:val="single" w:sz="8" w:space="0" w:color="000000"/>
              <w:bottom w:val="single" w:sz="8" w:space="0" w:color="000000"/>
              <w:right w:val="nil"/>
            </w:tcBorders>
            <w:shd w:val="clear" w:color="auto" w:fill="EEECE1"/>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 средние сутки</w:t>
            </w:r>
          </w:p>
        </w:tc>
        <w:tc>
          <w:tcPr>
            <w:tcW w:w="1782" w:type="dxa"/>
            <w:tcBorders>
              <w:top w:val="nil"/>
              <w:left w:val="single" w:sz="8" w:space="0" w:color="000000"/>
              <w:bottom w:val="single" w:sz="8" w:space="0" w:color="000000"/>
              <w:right w:val="single" w:sz="8" w:space="0" w:color="000000"/>
            </w:tcBorders>
            <w:shd w:val="clear" w:color="auto" w:fill="EEECE1"/>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 сутки наибольшего водопотребления</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Жилые дома квартирного типа:</w:t>
            </w:r>
          </w:p>
        </w:tc>
        <w:tc>
          <w:tcPr>
            <w:tcW w:w="2054"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водопроводом и канализацией без ванн</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газоснабжением</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водопроводом, канализацией и ваннами с водонагревателями, работающими на твердом топливе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водопроводом, канализацией и ваннами с газовыми водонагревателями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225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быстродействующими газовыми нагревателями и многоточечным водоразбором</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централизованным горячим водоснабжением, оборудованные умывальниками, мойками и душами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230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сидячими ваннами, оборудованными душами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230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275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ваннами длиной от 1500 до 1700 мм, оборудованными душами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высотой свыше 12 этажей с централизованным горячим водоснабжением и повышенными требованиями к их благоустройству</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360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Общежития:</w:t>
            </w:r>
          </w:p>
        </w:tc>
        <w:tc>
          <w:tcPr>
            <w:tcW w:w="2054"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общими душевыми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душами при всех жилых комнатах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общими кухнями и блоками душевых на этажах при жилых комнатах в каждой секции здания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Гостиницы, пансионаты и мотели с общими ваннами и душами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Гостиницы и пансионаты с душами во всех отдельных номерах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230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230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Гостиницы с ваннами в отдельных номерах, % от общего числа номеров:</w:t>
            </w:r>
          </w:p>
        </w:tc>
        <w:tc>
          <w:tcPr>
            <w:tcW w:w="2054"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25</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75</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100</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житель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Больницы:</w:t>
            </w:r>
          </w:p>
        </w:tc>
        <w:tc>
          <w:tcPr>
            <w:tcW w:w="2054"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общими ваннами и душевыми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 санитарными узлами, приближенными к палатам</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Инфекционные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240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240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Санатории и дома отдыха:</w:t>
            </w:r>
          </w:p>
        </w:tc>
        <w:tc>
          <w:tcPr>
            <w:tcW w:w="2054"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ваннами при всех жилых комнатах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душами при всех жилых комнатах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койка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Поликлиники и амбулатории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больной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Дошкольные образовательные учреждения:</w:t>
            </w:r>
          </w:p>
        </w:tc>
        <w:tc>
          <w:tcPr>
            <w:tcW w:w="2054"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дневным пребыванием детей: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полуфабрикатах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ребенок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21,5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сырье, и прачечными, оборудованными автоматическими стиральными машинами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ребенок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круглосуточным пребыванием детей: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полуфабрикатах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ребенок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39</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сырье, и прачечными, оборудованными автоматическими стиральными машинами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ребенок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93</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Детские лагеря (в том числе круглогодичного действия):</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сырье, и прачечными, оборудованными автоматическими стиральными машинами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 столовыми, работающими на полуфабрикатах, и стиркой белья в централизованных прачечных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Прачечные:</w:t>
            </w:r>
          </w:p>
        </w:tc>
        <w:tc>
          <w:tcPr>
            <w:tcW w:w="2054"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Механизированные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кг сухого белья</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Немеханизированные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кг сухого белья</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Административные здания</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учащийся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 1 преподаватель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17,2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Лаборатории высших и средних специальных учебных заведений</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прибор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224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260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 с душевыми при гимнастических залах и столовыми, работающими на полуфабрикатах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учащийся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 1 преподаватель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 с продленным днем</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Профессионально-технические училища с душевыми при </w:t>
            </w:r>
            <w:r w:rsidRPr="00183DB1">
              <w:rPr>
                <w:rFonts w:ascii="Times New Roman" w:hAnsi="Times New Roman" w:cs="Times New Roman"/>
                <w:sz w:val="24"/>
                <w:szCs w:val="24"/>
              </w:rPr>
              <w:lastRenderedPageBreak/>
              <w:t>гимнастических залах и столовыми, работающими на полуфабрикатах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 учащийся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и 1 </w:t>
            </w:r>
            <w:r w:rsidRPr="00183DB1">
              <w:rPr>
                <w:rFonts w:ascii="Times New Roman" w:hAnsi="Times New Roman" w:cs="Times New Roman"/>
                <w:sz w:val="24"/>
                <w:szCs w:val="24"/>
              </w:rPr>
              <w:lastRenderedPageBreak/>
              <w:t>преподаватель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20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23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Школы-интернаты с помещениями:</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учебными (с душевыми при гимнастических залах)</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учащийся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 1 преподаватель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Спальными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Научно-исследовательские институты и лаборатории:</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химического профиля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460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570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биологического профиля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370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физического профиля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естественных наук</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Аптеки:</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торговый зал и подсобные помещения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лаборатория приготовления лекарств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370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Предприятия общественного питания:</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приготовления пищи:</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реализуемой в обеденном зале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условное блюдо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продаваемой на дом</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условное блюдо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выпускающие полуфабрикаты:</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Мясные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т</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Рыбные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т</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Овощные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т</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4400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Кулинарные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т</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7700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Магазины:</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Продовольственные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 в смену (20 кв. м</w:t>
            </w:r>
            <w:r w:rsidRPr="00183DB1">
              <w:rPr>
                <w:rFonts w:ascii="Times New Roman" w:hAnsi="Times New Roman" w:cs="Times New Roman"/>
                <w:i/>
                <w:iCs/>
                <w:sz w:val="24"/>
                <w:szCs w:val="24"/>
              </w:rPr>
              <w:t> </w:t>
            </w:r>
            <w:r w:rsidRPr="00183DB1">
              <w:rPr>
                <w:rFonts w:ascii="Times New Roman" w:hAnsi="Times New Roman" w:cs="Times New Roman"/>
                <w:sz w:val="24"/>
                <w:szCs w:val="24"/>
              </w:rPr>
              <w:t>торгового зала)</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Промтоварные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работающий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Парикмахерские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рабочее место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Кинотеатры</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Клубы</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8,6</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Театры:</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зрителей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артистов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человек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Стадионы и спортзалы:</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зрителей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физкультурников (с учетом приема душа)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человек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спортсменов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человек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Плавательные бассейны:</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пополнение бассейна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вместимости бассейна в сутки</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зрителей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место</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для спортсменов (с учетом приема душа)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человек</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Бани:</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мытья в мыльной с тазами на скамьях и ополаскиванием в душе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посетитель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 с приемом оздоровительных процедур и ополаскиванием в душе:</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посетитель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290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душевая кабина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посетитель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360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ванная кабина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посетитель</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540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Душевые в бытовых помещениях промышленных предприятий</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душевая сетка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Цехи с тепловыделениями свыше 84 кДж на 1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/ч</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человек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Остальные цехи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человек в смену</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nil"/>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Расход воды на поливку:</w:t>
            </w:r>
          </w:p>
        </w:tc>
        <w:tc>
          <w:tcPr>
            <w:tcW w:w="2054"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43" w:type="dxa"/>
            <w:tcBorders>
              <w:top w:val="nil"/>
              <w:left w:val="single" w:sz="8" w:space="0" w:color="000000"/>
              <w:bottom w:val="nil"/>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782" w:type="dxa"/>
            <w:tcBorders>
              <w:top w:val="nil"/>
              <w:left w:val="single" w:sz="8" w:space="0" w:color="000000"/>
              <w:bottom w:val="nil"/>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травяного покрова</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футбольного поля</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остальных спортивных сооружений</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усовершенствованных покрытий, тротуаров, площадей, заводских проездов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0,4-0,5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0,4-0,5</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зеленых насаждений, газонов и цветников</w:t>
            </w:r>
          </w:p>
        </w:tc>
        <w:tc>
          <w:tcPr>
            <w:tcW w:w="2054"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3-6</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3-6</w:t>
            </w:r>
          </w:p>
        </w:tc>
      </w:tr>
      <w:tr w:rsidR="00183DB1" w:rsidRPr="00183DB1" w:rsidTr="00183DB1">
        <w:tc>
          <w:tcPr>
            <w:tcW w:w="515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Заливка поверхности катка</w:t>
            </w:r>
          </w:p>
        </w:tc>
        <w:tc>
          <w:tcPr>
            <w:tcW w:w="205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кв. м</w:t>
            </w:r>
          </w:p>
        </w:tc>
        <w:tc>
          <w:tcPr>
            <w:tcW w:w="1243"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w:t>
            </w:r>
          </w:p>
        </w:tc>
        <w:tc>
          <w:tcPr>
            <w:tcW w:w="1782"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Уровень обеспеченности централизованным водоотведением для общественно-деловой и многоэтажной жилой застройки принят 100%.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6.3. </w:t>
      </w:r>
      <w:r w:rsidRPr="00183DB1">
        <w:rPr>
          <w:rFonts w:ascii="Times New Roman" w:hAnsi="Times New Roman" w:cs="Times New Roman"/>
          <w:i/>
          <w:iCs/>
          <w:sz w:val="24"/>
          <w:szCs w:val="24"/>
        </w:rPr>
        <w:t>Электроснабжение.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6.3.1.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и СП 31-110-2003.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Расход энергоносителей и потребность в мощности источников следует определять: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хозяйственно-бытовых и коммунальных нужд в соответствии с действующими отраслевыми нормами по электро-, тепло- и газоснабжению.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6.3.2. Нормативы потребления населением электроэнергии принимаются в соответствии с таблицей 6.2.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6.2.</w:t>
      </w:r>
    </w:p>
    <w:tbl>
      <w:tblPr>
        <w:tblW w:w="0" w:type="auto"/>
        <w:tblInd w:w="75" w:type="dxa"/>
        <w:tblCellMar>
          <w:left w:w="0" w:type="dxa"/>
          <w:right w:w="0" w:type="dxa"/>
        </w:tblCellMar>
        <w:tblLook w:val="04A0"/>
      </w:tblPr>
      <w:tblGrid>
        <w:gridCol w:w="1422"/>
        <w:gridCol w:w="1427"/>
        <w:gridCol w:w="822"/>
        <w:gridCol w:w="1736"/>
        <w:gridCol w:w="1426"/>
        <w:gridCol w:w="822"/>
        <w:gridCol w:w="1775"/>
      </w:tblGrid>
      <w:tr w:rsidR="00183DB1" w:rsidRPr="00183DB1" w:rsidTr="00183DB1">
        <w:trPr>
          <w:trHeight w:val="453"/>
        </w:trPr>
        <w:tc>
          <w:tcPr>
            <w:tcW w:w="1638" w:type="dxa"/>
            <w:vMerge w:val="restart"/>
            <w:tcBorders>
              <w:top w:val="single" w:sz="8" w:space="0" w:color="000000"/>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Категория сельского поселения</w:t>
            </w:r>
          </w:p>
        </w:tc>
        <w:tc>
          <w:tcPr>
            <w:tcW w:w="8562" w:type="dxa"/>
            <w:gridSpan w:val="6"/>
            <w:tcBorders>
              <w:top w:val="single" w:sz="8" w:space="0" w:color="000000"/>
              <w:left w:val="single" w:sz="8" w:space="0" w:color="000000"/>
              <w:bottom w:val="single" w:sz="8" w:space="0" w:color="000000"/>
              <w:right w:val="single" w:sz="8" w:space="0" w:color="000000"/>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Сельское поселение (район)</w:t>
            </w:r>
          </w:p>
        </w:tc>
      </w:tr>
      <w:tr w:rsidR="00183DB1" w:rsidRPr="00183DB1" w:rsidTr="00183DB1">
        <w:trPr>
          <w:trHeight w:val="175"/>
        </w:trPr>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4227" w:type="dxa"/>
            <w:gridSpan w:val="3"/>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 плитами на природном газе, кВт/чел.</w:t>
            </w:r>
          </w:p>
        </w:tc>
        <w:tc>
          <w:tcPr>
            <w:tcW w:w="4335" w:type="dxa"/>
            <w:gridSpan w:val="3"/>
            <w:tcBorders>
              <w:top w:val="nil"/>
              <w:left w:val="single" w:sz="8" w:space="0" w:color="000000"/>
              <w:bottom w:val="single" w:sz="8" w:space="0" w:color="000000"/>
              <w:right w:val="single" w:sz="8" w:space="0" w:color="000000"/>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со стационарными электрическими плитами, кВт/чел.</w:t>
            </w:r>
          </w:p>
        </w:tc>
      </w:tr>
      <w:tr w:rsidR="00183DB1" w:rsidRPr="00183DB1" w:rsidTr="00183DB1">
        <w:trPr>
          <w:trHeight w:val="175"/>
        </w:trPr>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504" w:type="dxa"/>
            <w:vMerge w:val="restart"/>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 целом по сельскому поселению, (району)</w:t>
            </w:r>
          </w:p>
        </w:tc>
        <w:tc>
          <w:tcPr>
            <w:tcW w:w="2723" w:type="dxa"/>
            <w:gridSpan w:val="2"/>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 том числе</w:t>
            </w:r>
          </w:p>
        </w:tc>
        <w:tc>
          <w:tcPr>
            <w:tcW w:w="1504" w:type="dxa"/>
            <w:vMerge w:val="restart"/>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 целом по сельскому поселению, (району)</w:t>
            </w:r>
          </w:p>
        </w:tc>
        <w:tc>
          <w:tcPr>
            <w:tcW w:w="2831" w:type="dxa"/>
            <w:gridSpan w:val="2"/>
            <w:tcBorders>
              <w:top w:val="nil"/>
              <w:left w:val="single" w:sz="8" w:space="0" w:color="000000"/>
              <w:bottom w:val="single" w:sz="8" w:space="0" w:color="000000"/>
              <w:right w:val="single" w:sz="8" w:space="0" w:color="000000"/>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 том числе</w:t>
            </w:r>
          </w:p>
        </w:tc>
      </w:tr>
      <w:tr w:rsidR="00183DB1" w:rsidRPr="00183DB1" w:rsidTr="00183DB1">
        <w:trPr>
          <w:trHeight w:val="175"/>
        </w:trPr>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888" w:type="dxa"/>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центр</w:t>
            </w:r>
          </w:p>
        </w:tc>
        <w:tc>
          <w:tcPr>
            <w:tcW w:w="1835" w:type="dxa"/>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микрорайоны (кварталы) застройки</w:t>
            </w: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888" w:type="dxa"/>
            <w:tcBorders>
              <w:top w:val="nil"/>
              <w:left w:val="single" w:sz="8" w:space="0" w:color="000000"/>
              <w:bottom w:val="single" w:sz="8" w:space="0" w:color="000000"/>
              <w:right w:val="nil"/>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центр</w:t>
            </w:r>
          </w:p>
        </w:tc>
        <w:tc>
          <w:tcPr>
            <w:tcW w:w="1943" w:type="dxa"/>
            <w:tcBorders>
              <w:top w:val="nil"/>
              <w:left w:val="single" w:sz="8" w:space="0" w:color="000000"/>
              <w:bottom w:val="single" w:sz="8" w:space="0" w:color="000000"/>
              <w:right w:val="single" w:sz="8" w:space="0" w:color="000000"/>
            </w:tcBorders>
            <w:shd w:val="clear" w:color="auto" w:fill="EEECE1"/>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микрорайоны (кварталы) застройки</w:t>
            </w:r>
          </w:p>
        </w:tc>
      </w:tr>
      <w:tr w:rsidR="00183DB1" w:rsidRPr="00183DB1" w:rsidTr="00183DB1">
        <w:trPr>
          <w:trHeight w:val="345"/>
        </w:trPr>
        <w:tc>
          <w:tcPr>
            <w:tcW w:w="1638" w:type="dxa"/>
            <w:tcBorders>
              <w:top w:val="nil"/>
              <w:left w:val="single" w:sz="8" w:space="0" w:color="000000"/>
              <w:bottom w:val="single" w:sz="8" w:space="0" w:color="000000"/>
              <w:right w:val="nil"/>
            </w:tcBorders>
            <w:tcMar>
              <w:top w:w="0" w:type="dxa"/>
              <w:left w:w="75" w:type="dxa"/>
              <w:bottom w:w="0" w:type="dxa"/>
              <w:right w:w="7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Малый</w:t>
            </w:r>
          </w:p>
        </w:tc>
        <w:tc>
          <w:tcPr>
            <w:tcW w:w="150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0,41</w:t>
            </w:r>
          </w:p>
        </w:tc>
        <w:tc>
          <w:tcPr>
            <w:tcW w:w="888"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0,51</w:t>
            </w:r>
          </w:p>
        </w:tc>
        <w:tc>
          <w:tcPr>
            <w:tcW w:w="1835"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0,39</w:t>
            </w:r>
          </w:p>
        </w:tc>
        <w:tc>
          <w:tcPr>
            <w:tcW w:w="1504"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w:t>
            </w:r>
          </w:p>
        </w:tc>
        <w:tc>
          <w:tcPr>
            <w:tcW w:w="888" w:type="dxa"/>
            <w:tcBorders>
              <w:top w:val="nil"/>
              <w:left w:val="single" w:sz="8" w:space="0" w:color="000000"/>
              <w:bottom w:val="single" w:sz="8" w:space="0" w:color="000000"/>
              <w:right w:val="nil"/>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0,62</w:t>
            </w:r>
          </w:p>
        </w:tc>
        <w:tc>
          <w:tcPr>
            <w:tcW w:w="1943" w:type="dxa"/>
            <w:tcBorders>
              <w:top w:val="nil"/>
              <w:left w:val="single" w:sz="8" w:space="0" w:color="000000"/>
              <w:bottom w:val="single" w:sz="8" w:space="0" w:color="000000"/>
              <w:right w:val="single" w:sz="8" w:space="0" w:color="000000"/>
            </w:tcBorders>
            <w:tcMar>
              <w:top w:w="0" w:type="dxa"/>
              <w:left w:w="75" w:type="dxa"/>
              <w:bottom w:w="0" w:type="dxa"/>
              <w:right w:w="7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0,49</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6.4. </w:t>
      </w:r>
      <w:r w:rsidRPr="00183DB1">
        <w:rPr>
          <w:rFonts w:ascii="Times New Roman" w:hAnsi="Times New Roman" w:cs="Times New Roman"/>
          <w:i/>
          <w:iCs/>
          <w:sz w:val="24"/>
          <w:szCs w:val="24"/>
        </w:rPr>
        <w:t>Газоснабжение.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6.4.1. Проектирование, строительство, капитальный ремонт, расширение и техническое перевооружение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6.4.2. Газораспределительные станции магистральных газопроводов следует размещать за пределами поселений в соответствии с требованиями СП 36.13330. Размещение магистральных газопроводов на территории населенных пунктов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6.4.3. Для регулирования давления газа в газораспределительной сети предусматривают следующие пункты редуцирования газа: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газорегуляторные пункты (ГРП);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газорегуляторные пункты блочные (ГРПБ) заводского изготовления в зданиях контейнерного типа;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газорегуляторные пункты шкафные (ГРПШ);</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газорегуляторные установки (ГРУ).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ГРП размещают: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отдельно стоящими;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пристроенными к газифицируемым производственным зданиям, котельным и общественным зданиям с помещениями производственного характера;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6.4.4. ГРПБ следует размещать отдельно стоящими. 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Допускается размещать ГРПШ ниже уровня поверхности земли, при этом такой ГРПШ следует считать отдельно стоящим. 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6.4.5. Отдельно стоящие ГРП, ГРПБ и ГРПШ в сельских поселениях должны располагаться на расстояниях от зданий и сооружений (за исключением сетей инженерно-технического обеспечения) не менее указанных в  таблице 6.3.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сельских поселений в стесненных условиях разрешается уменьшение на 30 % расстояний от зданий и сооружений до ПРГ пропускной способностью до 10 000 м3/ч.</w:t>
      </w: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6.3.</w:t>
      </w:r>
    </w:p>
    <w:tbl>
      <w:tblPr>
        <w:tblW w:w="10065" w:type="dxa"/>
        <w:tblInd w:w="108" w:type="dxa"/>
        <w:tblCellMar>
          <w:left w:w="0" w:type="dxa"/>
          <w:right w:w="0" w:type="dxa"/>
        </w:tblCellMar>
        <w:tblLook w:val="04A0"/>
      </w:tblPr>
      <w:tblGrid>
        <w:gridCol w:w="1808"/>
        <w:gridCol w:w="2025"/>
        <w:gridCol w:w="2208"/>
        <w:gridCol w:w="1953"/>
        <w:gridCol w:w="2071"/>
      </w:tblGrid>
      <w:tr w:rsidR="00183DB1" w:rsidRPr="00183DB1" w:rsidTr="00183DB1">
        <w:trPr>
          <w:trHeight w:val="258"/>
        </w:trPr>
        <w:tc>
          <w:tcPr>
            <w:tcW w:w="2048"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Давление газа на вводе в ГРП, ГРПБ, ГРПШ, МПа</w:t>
            </w:r>
          </w:p>
        </w:tc>
        <w:tc>
          <w:tcPr>
            <w:tcW w:w="8017" w:type="dxa"/>
            <w:gridSpan w:val="4"/>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Расстояния в свету от отдельно стоящих ГРП, ГРПБ и по горизонтали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 свету) от отдельно стоящих ГРПШ по горизонтали, м, до</w:t>
            </w:r>
          </w:p>
        </w:tc>
      </w:tr>
      <w:tr w:rsidR="00183DB1" w:rsidRPr="00183DB1" w:rsidTr="00183DB1">
        <w:trPr>
          <w:trHeight w:val="505"/>
        </w:trPr>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642"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зданий и сооружений, за исключением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инженерно-технического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обеспечения</w:t>
            </w:r>
          </w:p>
        </w:tc>
        <w:tc>
          <w:tcPr>
            <w:tcW w:w="2002"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железнодорожных путей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(до ближайшего рельса)</w:t>
            </w:r>
          </w:p>
        </w:tc>
        <w:tc>
          <w:tcPr>
            <w:tcW w:w="1896"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автомобильных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дорог, магистральных улиц и дорог (до обочины)</w:t>
            </w:r>
          </w:p>
        </w:tc>
        <w:tc>
          <w:tcPr>
            <w:tcW w:w="1477" w:type="dxa"/>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воздушных линий электропередачи</w:t>
            </w:r>
          </w:p>
        </w:tc>
      </w:tr>
      <w:tr w:rsidR="00183DB1" w:rsidRPr="00183DB1" w:rsidTr="00183DB1">
        <w:trPr>
          <w:trHeight w:val="170"/>
        </w:trPr>
        <w:tc>
          <w:tcPr>
            <w:tcW w:w="204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0,6 включительно</w:t>
            </w:r>
          </w:p>
        </w:tc>
        <w:tc>
          <w:tcPr>
            <w:tcW w:w="264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200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89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c>
          <w:tcPr>
            <w:tcW w:w="147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менее 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высоты опоры</w:t>
            </w:r>
          </w:p>
        </w:tc>
      </w:tr>
      <w:tr w:rsidR="00183DB1" w:rsidRPr="00183DB1" w:rsidTr="00183DB1">
        <w:trPr>
          <w:trHeight w:val="60"/>
        </w:trPr>
        <w:tc>
          <w:tcPr>
            <w:tcW w:w="204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0,6</w:t>
            </w:r>
          </w:p>
        </w:tc>
        <w:tc>
          <w:tcPr>
            <w:tcW w:w="264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c>
          <w:tcPr>
            <w:tcW w:w="200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c>
          <w:tcPr>
            <w:tcW w:w="189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w:t>
            </w:r>
          </w:p>
        </w:tc>
        <w:tc>
          <w:tcPr>
            <w:tcW w:w="0" w:type="auto"/>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60"/>
        </w:trPr>
        <w:tc>
          <w:tcPr>
            <w:tcW w:w="10065"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 Следует предусматривать подъезды к ГРП и ГРПБ автотранспорта.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6.4.6. Укрупненные показатели потребления электроэнергии и газа приведены в таблице 6.4.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6.4.</w:t>
      </w:r>
    </w:p>
    <w:tbl>
      <w:tblPr>
        <w:tblW w:w="0" w:type="auto"/>
        <w:tblCellMar>
          <w:left w:w="0" w:type="dxa"/>
          <w:right w:w="0" w:type="dxa"/>
        </w:tblCellMar>
        <w:tblLook w:val="04A0"/>
      </w:tblPr>
      <w:tblGrid>
        <w:gridCol w:w="5348"/>
        <w:gridCol w:w="2109"/>
        <w:gridCol w:w="2114"/>
      </w:tblGrid>
      <w:tr w:rsidR="00183DB1" w:rsidRPr="00183DB1" w:rsidTr="00183DB1">
        <w:trPr>
          <w:trHeight w:val="619"/>
        </w:trPr>
        <w:tc>
          <w:tcPr>
            <w:tcW w:w="5432"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норматива,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потребители ресурса</w:t>
            </w:r>
          </w:p>
        </w:tc>
        <w:tc>
          <w:tcPr>
            <w:tcW w:w="212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2134"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Величина</w:t>
            </w:r>
          </w:p>
        </w:tc>
      </w:tr>
      <w:tr w:rsidR="00183DB1" w:rsidRPr="00183DB1" w:rsidTr="00183DB1">
        <w:trPr>
          <w:trHeight w:val="2257"/>
        </w:trPr>
        <w:tc>
          <w:tcPr>
            <w:tcW w:w="543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Нормативы потребления газа населением при отсутствии приборов учета газа: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месяц</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год</w:t>
            </w:r>
          </w:p>
        </w:tc>
        <w:tc>
          <w:tcPr>
            <w:tcW w:w="2127"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/мес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1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/год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1 чел.</w:t>
            </w:r>
          </w:p>
        </w:tc>
        <w:tc>
          <w:tcPr>
            <w:tcW w:w="213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12,28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147,36</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6.5. </w:t>
      </w:r>
      <w:r w:rsidRPr="00183DB1">
        <w:rPr>
          <w:rFonts w:ascii="Times New Roman" w:hAnsi="Times New Roman" w:cs="Times New Roman"/>
          <w:i/>
          <w:iCs/>
          <w:sz w:val="24"/>
          <w:szCs w:val="24"/>
        </w:rPr>
        <w:t>Теплоснабжение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6.5.1. Решения по проектированию и перспективному развитию сетей теплоснабжения следует осуществлять на основании следующих документов: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42.13330.2011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СНиП 11-04-2003 «Инструкция о порядке разработки, согласования, экспертизы и утверждения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131.13330.2012 «Строительная климатология» (актуализированная версия)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СП 36.13330.2012 «Магистральные трубопроводы»;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СН 452-73 «Нормы отвода земель для магистральных трубопроводов»;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60.13330.2012 «Отопление, вентиляция и кондиционирование»;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124.13330.2012 «Тепловые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89.13330.2012 «Котельные установки»;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 41-101-95 «Проектирование тепловых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-МДК 4-05.2004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6.5.2. Расчетные показатели минимального уровня обеспеченности объектами теплоснабжения местного значения сельского поселения принимаются в соответствии с таблицей 6.5.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6.5.</w:t>
      </w:r>
    </w:p>
    <w:tbl>
      <w:tblPr>
        <w:tblW w:w="9310" w:type="dxa"/>
        <w:tblInd w:w="108" w:type="dxa"/>
        <w:tblLayout w:type="fixed"/>
        <w:tblCellMar>
          <w:left w:w="0" w:type="dxa"/>
          <w:right w:w="0" w:type="dxa"/>
        </w:tblCellMar>
        <w:tblLook w:val="04A0"/>
      </w:tblPr>
      <w:tblGrid>
        <w:gridCol w:w="1969"/>
        <w:gridCol w:w="3375"/>
        <w:gridCol w:w="2594"/>
        <w:gridCol w:w="1372"/>
      </w:tblGrid>
      <w:tr w:rsidR="00183DB1" w:rsidRPr="00183DB1" w:rsidTr="00D55BAB">
        <w:trPr>
          <w:tblHeader/>
        </w:trPr>
        <w:tc>
          <w:tcPr>
            <w:tcW w:w="196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вида ОМЗ</w:t>
            </w:r>
          </w:p>
        </w:tc>
        <w:tc>
          <w:tcPr>
            <w:tcW w:w="337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расчетного показателя ОМЗ,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3966" w:type="dxa"/>
            <w:gridSpan w:val="2"/>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Предельное значение расчетного показателя минимально допустимого уровня обеспеченности ОМЗ</w:t>
            </w:r>
          </w:p>
        </w:tc>
      </w:tr>
      <w:tr w:rsidR="00183DB1" w:rsidRPr="00183DB1" w:rsidTr="00D55BAB">
        <w:trPr>
          <w:trHeight w:val="46"/>
        </w:trPr>
        <w:tc>
          <w:tcPr>
            <w:tcW w:w="1969"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Котельные.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Центральные тепловые пункты.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Тепловые перекачивающие насосные станции.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Уровень обеспеченности централизованным теплоснабжением в пределах радиусов эффективного теплоснабжения источников тепла, %</w:t>
            </w:r>
          </w:p>
        </w:tc>
        <w:tc>
          <w:tcPr>
            <w:tcW w:w="396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w:t>
            </w:r>
          </w:p>
        </w:tc>
      </w:tr>
      <w:tr w:rsidR="00183DB1" w:rsidRPr="00183DB1" w:rsidTr="00D55BAB">
        <w:trPr>
          <w:trHeight w:val="231"/>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Размер земельного участка для отдельно стоящих котельных в зависимости от теплопроизводительности, га</w:t>
            </w: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Теплопроизводительность отдельно стоящих котельных, Гкал/ч</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Размер земельного участка, га</w:t>
            </w:r>
          </w:p>
        </w:tc>
      </w:tr>
      <w:tr w:rsidR="00183DB1" w:rsidRPr="00183DB1" w:rsidTr="00D55BAB">
        <w:trPr>
          <w:trHeight w:val="231"/>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5</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0,7</w:t>
            </w:r>
          </w:p>
        </w:tc>
      </w:tr>
      <w:tr w:rsidR="00183DB1" w:rsidRPr="00183DB1" w:rsidTr="00D55BAB">
        <w:trPr>
          <w:trHeight w:val="231"/>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5 до 10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D55BAB">
        <w:trPr>
          <w:trHeight w:val="231"/>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10 до 50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D55BAB">
        <w:trPr>
          <w:trHeight w:val="95"/>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50 до 100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r>
      <w:tr w:rsidR="00183DB1" w:rsidRPr="00183DB1" w:rsidTr="00D55BAB">
        <w:trPr>
          <w:trHeight w:val="95"/>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100 до 200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D55BAB">
        <w:trPr>
          <w:trHeight w:val="232"/>
        </w:trPr>
        <w:tc>
          <w:tcPr>
            <w:tcW w:w="1969"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375" w:type="dxa"/>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59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200 до 400</w:t>
            </w:r>
          </w:p>
        </w:tc>
        <w:tc>
          <w:tcPr>
            <w:tcW w:w="13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6.6 </w:t>
      </w:r>
      <w:r w:rsidRPr="00183DB1">
        <w:rPr>
          <w:rFonts w:ascii="Times New Roman" w:hAnsi="Times New Roman" w:cs="Times New Roman"/>
          <w:i/>
          <w:iCs/>
          <w:sz w:val="24"/>
          <w:szCs w:val="24"/>
        </w:rPr>
        <w:t>Дождевая канализация.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6.6.1. Отвод поверхностных вод должен осуществляться в соответствии с требованиями СанПиН 2.1.5.980-00.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Выпуски в водные объекты следует размещать в местах с повышенной турбулентностью потока (сужениях, протоках, порогах и прочих).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водоемы, предназначенные для купания, возможен сброс поверхностных сточных вод при условии их глубокой очистки.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6.6.2.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Открытая дождевая канализация состоит из лотков и канав с искусственной или естественной одеждой и выпусков упрощенных конструкций.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6.6.3. В открытой дождевой сети наименьшие уклоны следует принимать в процентах: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лотков проезжей части: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асфальтобетонном покрытии - 0,003;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брусчатом или щебеночном покрытии - 0,004;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отдельных лотков и кюветов - 0,005;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водоотводных канав - 0,003;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присоединения от дождеприемников - 0,02.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6.6.4. Дождеприемники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затяжных участках спусков (подъемов);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перекрестках и пешеходных переходах со стороны притока поверхностных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пониженных местах в конце затяжных участков спусков;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пониженных местах при пилообразном профиле лотков улиц;</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местах улиц, дворовых и парковых территорий, не имеющих стока поверхностных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6.6.5.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6.6.6.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6.6.7.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6.6.8. Поверхностные воды с селитебной территории водосборной площадью до 20 га, имеющие самостоятельный выпуск в водоем, а также с сельских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6.6.10.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6.6.11. 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6.7. </w:t>
      </w:r>
      <w:r w:rsidRPr="00183DB1">
        <w:rPr>
          <w:rFonts w:ascii="Times New Roman" w:hAnsi="Times New Roman" w:cs="Times New Roman"/>
          <w:i/>
          <w:iCs/>
          <w:sz w:val="24"/>
          <w:szCs w:val="24"/>
        </w:rPr>
        <w:t>Размещение инженерных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 Инженерные сети должны размещаться вдоль улиц, дорог и проездов и только вне пределов проезжей части в полосе озеленения.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или в технической полосе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 На территории населенных пунктов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надземная и наземная прокладка канализационных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прокладка магистральных трубопроводов.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Для нефтепродуктопроводов, прокладываемых по территории населенных пунктов, следует руководствоваться СНиП 2.05.13-90.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(СНиП И-89-80*).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6.7.2. Сети водопровода следует размещать по обеим сторонам улицы при ширине проезжей части более 22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6.7.3. По насыпям автомобильных дорог общей сети I, II и III категорий прокладка тепловых сетей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6.7.6. Прокладку тепловых сетей при подземном пересечении автомобильных, магистральных дорог, улиц, проездов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6.7.7. Расстояние по горизонтали от мест пересечения подземными газопроводами автомобильных дорог должны быть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мостов и тоннелей на автомобильных дорогах I - III категорий, а также до пешеходных мостов, тоннелей через них - 30 м, а для автомобильных дорог IV - V категорий и труб - 15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опор контактной сети - 3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6.7.8. По автомобильным мостам прокладка газопроводов: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допускается, если мост построен из горючих материалов.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6.7.9. Совместная прокладка газо- и трубопроводов, транспортирующих легковоспламеняющиеся и горючие жидкости, с кабельными линиями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6.7.10. Прокладка трубопроводов тепловых сетей в каналах и тоннелях с другими инженерными сетями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6.7.11. На площадках промышленных предприятий следует предусматривать преимущественно наземный и надземный способы размещения инженерных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6.7.14. На низких опорах следует размещать напорные трубопроводы с жидкостями и газами, а также кабели силовые и связи.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6.7.15. Расстояния по горизонтали (в свету) от ближайших подземных инженерных сетей до зданий и сооружений следует принимать согласно таблице 42.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таблице 43, а на вводах инженерных сетей в зданиях сельских поселений - не менее 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6.7.16.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41 и 42, разрешается сокращать до 50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6.8 </w:t>
      </w:r>
      <w:r w:rsidRPr="00183DB1">
        <w:rPr>
          <w:rFonts w:ascii="Times New Roman" w:hAnsi="Times New Roman" w:cs="Times New Roman"/>
          <w:i/>
          <w:iCs/>
          <w:sz w:val="24"/>
          <w:szCs w:val="24"/>
        </w:rPr>
        <w:t>Водоочистные сооружения.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6.8.1 Выбор системы водоснабжения территории жилой застройки надлежит производить на основе технико-экономического сравнения вариантов с определением оптимального решения. Органы местного самоуправления вправе установить расчетные объемы водопотребления.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6.8.2 Источники водоснабжения, водопроводные сооружения (водозаборные, водоподготовки и водопроводные станции), а также водоводы должны иметь зоны санитарной охраны.</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6.8.3 Ориентировочные размеры земельных участков для станций очистки воды в зависимости от их производительности, тыс. м3 /сут. необходимо принимать в соответствии с таблицей 6.6.</w:t>
      </w:r>
    </w:p>
    <w:p w:rsidR="00D55BAB" w:rsidRPr="00183DB1"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6.6</w:t>
      </w:r>
    </w:p>
    <w:tbl>
      <w:tblPr>
        <w:tblW w:w="0" w:type="auto"/>
        <w:jc w:val="center"/>
        <w:tblInd w:w="693" w:type="dxa"/>
        <w:tblCellMar>
          <w:left w:w="0" w:type="dxa"/>
          <w:right w:w="0" w:type="dxa"/>
        </w:tblCellMar>
        <w:tblLook w:val="04A0"/>
      </w:tblPr>
      <w:tblGrid>
        <w:gridCol w:w="4306"/>
        <w:gridCol w:w="3151"/>
      </w:tblGrid>
      <w:tr w:rsidR="00183DB1" w:rsidRPr="00183DB1" w:rsidTr="00D55BAB">
        <w:trPr>
          <w:trHeight w:val="360"/>
          <w:jc w:val="center"/>
        </w:trPr>
        <w:tc>
          <w:tcPr>
            <w:tcW w:w="4306"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Производительность очистных  </w:t>
            </w:r>
            <w:r w:rsidRPr="00183DB1">
              <w:rPr>
                <w:rFonts w:ascii="Times New Roman" w:hAnsi="Times New Roman" w:cs="Times New Roman"/>
                <w:b/>
                <w:bCs/>
                <w:sz w:val="24"/>
                <w:szCs w:val="24"/>
              </w:rPr>
              <w:br/>
              <w:t>сооружений, тыс. м3/сут.</w:t>
            </w:r>
          </w:p>
        </w:tc>
        <w:tc>
          <w:tcPr>
            <w:tcW w:w="3151" w:type="dxa"/>
            <w:tcBorders>
              <w:top w:val="single" w:sz="8" w:space="0" w:color="000000"/>
              <w:left w:val="single" w:sz="8" w:space="0" w:color="000000"/>
              <w:bottom w:val="single" w:sz="8" w:space="0" w:color="000000"/>
              <w:right w:val="single" w:sz="8" w:space="0" w:color="000000"/>
            </w:tcBorders>
            <w:shd w:val="clear" w:color="auto" w:fill="EEECE1"/>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Площадь участка, га</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До 0,1</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Свыше 0,1 до 0,2</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0,25</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Свыше 0,2 до 0,4</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0,4 - 0,8</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0,8 - 12,0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12,5 -32,0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32 – 80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80-125</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125 - 250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250 - 400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18,0</w:t>
            </w:r>
          </w:p>
        </w:tc>
      </w:tr>
      <w:tr w:rsidR="00183DB1" w:rsidRPr="00183DB1" w:rsidTr="00D55BAB">
        <w:trPr>
          <w:trHeight w:val="240"/>
          <w:jc w:val="center"/>
        </w:trPr>
        <w:tc>
          <w:tcPr>
            <w:tcW w:w="4306"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400 - 800</w:t>
            </w:r>
          </w:p>
        </w:tc>
        <w:tc>
          <w:tcPr>
            <w:tcW w:w="315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24,0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6.9. </w:t>
      </w:r>
      <w:r w:rsidRPr="00183DB1">
        <w:rPr>
          <w:rFonts w:ascii="Times New Roman" w:hAnsi="Times New Roman" w:cs="Times New Roman"/>
          <w:i/>
          <w:iCs/>
          <w:sz w:val="24"/>
          <w:szCs w:val="24"/>
        </w:rPr>
        <w:t>Расчетные показатели максимально допустимого уровня территориальной доступности объектов инженерной инфраструктуры населения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устанавливается.</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lastRenderedPageBreak/>
        <w:t>7. Расчетные показатели коммунально-складских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7.1.1. Территории коммунально-складских зон предназначены для размещения коммунальных и складских объектов, логистических комплексов, объектов жилищно-коммунального хозяйства, объектов транспорта, объектов оптовой торговли.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7.1.2. Систему складских комплексов, не связанных с непосредственным повседневным обслуживанием населения, в том числе входящие в многофункциональные терминальные комплексы, следует формировать за пределами населенных пунктов, особо охраняемых территорий, зон с особыми условиями использования территории, приближая их к узлам внешнего, преимущественно железнодорожного транспорта с соблюдением санитарных, противопожарных и иных специальных норм.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территории населенных пунктов в обособленных складских районах с соблюдением санитарных, противопожарных и специальных норм.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7.1.3. При размещении складов всех видов необходимо максимально использовать подземное пространство. Допускается при наличии отработанных горных выработок и участков недр, пригодных для размещения в них объектов, осуществлять проектирование хранилищ продовольственных и непродовольственных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Ростехнадзора, регулирующих использование подземного пространства в целях, не связанных с добычей полезных ископаемых (в том числе ПБ 03-428-02).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7.1.4. Для малых населенных пунктов следует предусматривать централизованные склады, обслуживающие группу населенных пунктов, располагая такие склады преимущественно в центрах муниципальных районов.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7.1.5. Группы предприятий и объектов, входящие в состав коммунально-складских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Состав и мощности предприятий коммунальной зоны следует проектировать с учетом типа и назначения населенного пункта и его роли в системе расселения.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7.1.6. Проектирование площадок для открытых складов пылящих материалов, отходов на территориях коммунально-складских зон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7.2. </w:t>
      </w:r>
      <w:r w:rsidRPr="00183DB1">
        <w:rPr>
          <w:rFonts w:ascii="Times New Roman" w:hAnsi="Times New Roman" w:cs="Times New Roman"/>
          <w:i/>
          <w:iCs/>
          <w:sz w:val="24"/>
          <w:szCs w:val="24"/>
        </w:rPr>
        <w:t>Нормативные параметры застройки коммунально-складских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7.2.1. Размеры земельных участков складов, предназначенных для обслуживания территорий, допускается принимать из расчета 2,5 кв. м на одного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7.2.2. Рекомендуемые минимальные расчётные показатели площадей территорий и размеров земельных участков  общетоварных  складов,  размещаемых на территориях муниципальных образований, приведены в таблице 7.1.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7.1</w:t>
      </w:r>
    </w:p>
    <w:tbl>
      <w:tblPr>
        <w:tblW w:w="0" w:type="auto"/>
        <w:tblInd w:w="108" w:type="dxa"/>
        <w:tblCellMar>
          <w:left w:w="0" w:type="dxa"/>
          <w:right w:w="0" w:type="dxa"/>
        </w:tblCellMar>
        <w:tblLook w:val="04A0"/>
      </w:tblPr>
      <w:tblGrid>
        <w:gridCol w:w="2673"/>
        <w:gridCol w:w="2191"/>
        <w:gridCol w:w="1344"/>
        <w:gridCol w:w="1847"/>
        <w:gridCol w:w="1408"/>
      </w:tblGrid>
      <w:tr w:rsidR="00183DB1" w:rsidRPr="00183DB1" w:rsidTr="00183DB1">
        <w:trPr>
          <w:trHeight w:val="553"/>
        </w:trPr>
        <w:tc>
          <w:tcPr>
            <w:tcW w:w="2714"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Склады</w:t>
            </w:r>
          </w:p>
        </w:tc>
        <w:tc>
          <w:tcPr>
            <w:tcW w:w="3748" w:type="dxa"/>
            <w:gridSpan w:val="2"/>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Площадь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Кв. м.  на 1000 чел.</w:t>
            </w:r>
          </w:p>
        </w:tc>
        <w:tc>
          <w:tcPr>
            <w:tcW w:w="3433" w:type="dxa"/>
            <w:gridSpan w:val="2"/>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Размеры земельных участков,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Кв. м. на 1000 чел.</w:t>
            </w:r>
          </w:p>
        </w:tc>
      </w:tr>
      <w:tr w:rsidR="00183DB1" w:rsidRPr="00183DB1" w:rsidTr="00183DB1">
        <w:trPr>
          <w:trHeight w:val="143"/>
        </w:trPr>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457"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Для городских поселений</w:t>
            </w:r>
          </w:p>
        </w:tc>
        <w:tc>
          <w:tcPr>
            <w:tcW w:w="1291"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Для сельских поселений</w:t>
            </w:r>
          </w:p>
        </w:tc>
        <w:tc>
          <w:tcPr>
            <w:tcW w:w="2005"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Для городских поселений</w:t>
            </w:r>
          </w:p>
        </w:tc>
        <w:tc>
          <w:tcPr>
            <w:tcW w:w="1428" w:type="dxa"/>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Для сельских поселений</w:t>
            </w:r>
          </w:p>
        </w:tc>
      </w:tr>
      <w:tr w:rsidR="00183DB1" w:rsidRPr="00183DB1" w:rsidTr="00183DB1">
        <w:trPr>
          <w:trHeight w:val="553"/>
        </w:trPr>
        <w:tc>
          <w:tcPr>
            <w:tcW w:w="271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Продовольственных товаров</w:t>
            </w:r>
          </w:p>
        </w:tc>
        <w:tc>
          <w:tcPr>
            <w:tcW w:w="245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77</w:t>
            </w:r>
          </w:p>
        </w:tc>
        <w:tc>
          <w:tcPr>
            <w:tcW w:w="12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w:t>
            </w:r>
          </w:p>
        </w:tc>
        <w:tc>
          <w:tcPr>
            <w:tcW w:w="200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310 (210)</w:t>
            </w:r>
          </w:p>
        </w:tc>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tc>
      </w:tr>
      <w:tr w:rsidR="00183DB1" w:rsidRPr="00183DB1" w:rsidTr="00183DB1">
        <w:trPr>
          <w:trHeight w:val="553"/>
        </w:trPr>
        <w:tc>
          <w:tcPr>
            <w:tcW w:w="271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Непродовольственных товаров</w:t>
            </w:r>
          </w:p>
        </w:tc>
        <w:tc>
          <w:tcPr>
            <w:tcW w:w="245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217</w:t>
            </w:r>
          </w:p>
        </w:tc>
        <w:tc>
          <w:tcPr>
            <w:tcW w:w="12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w:t>
            </w:r>
          </w:p>
        </w:tc>
        <w:tc>
          <w:tcPr>
            <w:tcW w:w="200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740 (490)</w:t>
            </w:r>
          </w:p>
        </w:tc>
        <w:tc>
          <w:tcPr>
            <w:tcW w:w="14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580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7.2.3. Значения минимальных расчетных показателей таблицы 7.1, указанные в скобках, относятся к размерам земельных участков многоэтажных общетоварных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7.2.4. При размещении общетоварных складов в составе специализированных групп размеры земельных участков рекомендуется сокращать до 30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зонах досрочного завоза товаров размеры земельных участков следует увеличивать на 40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с размерами санитарно-защитной зоны свыше 300 м следует размещать на обособленных земельных участках.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7.2.5. Рекомендуемые минимальные расчётные показатели вместимости специализированных складов и размеров их земельных участков, размещаемых на территориях муниципальных образований, приведены в  таблице 7.2.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7.2</w:t>
      </w:r>
    </w:p>
    <w:tbl>
      <w:tblPr>
        <w:tblW w:w="0" w:type="auto"/>
        <w:tblInd w:w="45" w:type="dxa"/>
        <w:tblCellMar>
          <w:left w:w="0" w:type="dxa"/>
          <w:right w:w="0" w:type="dxa"/>
        </w:tblCellMar>
        <w:tblLook w:val="04A0"/>
      </w:tblPr>
      <w:tblGrid>
        <w:gridCol w:w="3902"/>
        <w:gridCol w:w="1508"/>
        <w:gridCol w:w="1218"/>
        <w:gridCol w:w="1508"/>
        <w:gridCol w:w="1264"/>
      </w:tblGrid>
      <w:tr w:rsidR="00183DB1" w:rsidRPr="00183DB1" w:rsidTr="00183DB1">
        <w:trPr>
          <w:trHeight w:val="553"/>
        </w:trPr>
        <w:tc>
          <w:tcPr>
            <w:tcW w:w="4176" w:type="dxa"/>
            <w:vMerge w:val="restart"/>
            <w:tcBorders>
              <w:top w:val="single" w:sz="8" w:space="0" w:color="000000"/>
              <w:left w:val="single" w:sz="8" w:space="0" w:color="000000"/>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Склады</w:t>
            </w:r>
          </w:p>
        </w:tc>
        <w:tc>
          <w:tcPr>
            <w:tcW w:w="2729" w:type="dxa"/>
            <w:gridSpan w:val="2"/>
            <w:tcBorders>
              <w:top w:val="single" w:sz="8" w:space="0" w:color="000000"/>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Вместимость складов, т</w:t>
            </w:r>
          </w:p>
        </w:tc>
        <w:tc>
          <w:tcPr>
            <w:tcW w:w="2831" w:type="dxa"/>
            <w:gridSpan w:val="2"/>
            <w:tcBorders>
              <w:top w:val="single" w:sz="8" w:space="0" w:color="000000"/>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Размеры земельных участков, кв.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559" w:type="dxa"/>
            <w:tcBorders>
              <w:top w:val="nil"/>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Для городских поселений</w:t>
            </w:r>
          </w:p>
        </w:tc>
        <w:tc>
          <w:tcPr>
            <w:tcW w:w="1170" w:type="dxa"/>
            <w:tcBorders>
              <w:top w:val="nil"/>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Для сельских поселений</w:t>
            </w:r>
          </w:p>
        </w:tc>
        <w:tc>
          <w:tcPr>
            <w:tcW w:w="1559" w:type="dxa"/>
            <w:tcBorders>
              <w:top w:val="nil"/>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Для городских поселений</w:t>
            </w:r>
          </w:p>
        </w:tc>
        <w:tc>
          <w:tcPr>
            <w:tcW w:w="1272" w:type="dxa"/>
            <w:tcBorders>
              <w:top w:val="nil"/>
              <w:left w:val="nil"/>
              <w:bottom w:val="single" w:sz="8" w:space="0" w:color="000000"/>
              <w:right w:val="single" w:sz="8" w:space="0" w:color="000000"/>
            </w:tcBorders>
            <w:shd w:val="clear" w:color="auto" w:fill="EEECE1"/>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Для сельских поселений</w:t>
            </w:r>
          </w:p>
        </w:tc>
      </w:tr>
      <w:tr w:rsidR="00183DB1" w:rsidRPr="00183DB1" w:rsidTr="00183DB1">
        <w:trPr>
          <w:trHeight w:val="1365"/>
        </w:trPr>
        <w:tc>
          <w:tcPr>
            <w:tcW w:w="4176"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27</w:t>
            </w:r>
          </w:p>
        </w:tc>
        <w:tc>
          <w:tcPr>
            <w:tcW w:w="1170"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190 (70)</w:t>
            </w:r>
          </w:p>
        </w:tc>
        <w:tc>
          <w:tcPr>
            <w:tcW w:w="1272"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r>
      <w:tr w:rsidR="00183DB1" w:rsidRPr="00183DB1" w:rsidTr="00183DB1">
        <w:trPr>
          <w:trHeight w:val="312"/>
        </w:trPr>
        <w:tc>
          <w:tcPr>
            <w:tcW w:w="4176"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Фруктохранилища</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17</w:t>
            </w:r>
          </w:p>
        </w:tc>
        <w:tc>
          <w:tcPr>
            <w:tcW w:w="1170" w:type="dxa"/>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90</w:t>
            </w:r>
          </w:p>
        </w:tc>
        <w:tc>
          <w:tcPr>
            <w:tcW w:w="1559" w:type="dxa"/>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1300 (610)</w:t>
            </w:r>
          </w:p>
        </w:tc>
        <w:tc>
          <w:tcPr>
            <w:tcW w:w="1272" w:type="dxa"/>
            <w:vMerge w:val="restart"/>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380</w:t>
            </w:r>
          </w:p>
        </w:tc>
      </w:tr>
      <w:tr w:rsidR="00183DB1" w:rsidRPr="00183DB1" w:rsidTr="00183DB1">
        <w:trPr>
          <w:trHeight w:val="277"/>
        </w:trPr>
        <w:tc>
          <w:tcPr>
            <w:tcW w:w="4176"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Овощехранилища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312"/>
        </w:trPr>
        <w:tc>
          <w:tcPr>
            <w:tcW w:w="4176" w:type="dxa"/>
            <w:tcBorders>
              <w:top w:val="nil"/>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Картофелехранилища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0" w:type="dxa"/>
              <w:left w:w="45" w:type="dxa"/>
              <w:bottom w:w="0" w:type="dxa"/>
              <w:right w:w="45"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7.2.6. Значения минимальных расчетных показателей таблицы 7.2, указанные в скобках, относятся к размерам земельных участков многоэтажных специализированных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7.2.7.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Размеры земельных участков для складов строительных материалов (потребительские) и твердого топлива принимаются 300 кв. м на 1000 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7.2.8. Размеры санитарно-защитных зон для картофеле-, овоще-, и фруктохранилищ следует принимать 50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7.3. </w:t>
      </w:r>
      <w:r w:rsidRPr="00183DB1">
        <w:rPr>
          <w:rFonts w:ascii="Times New Roman" w:hAnsi="Times New Roman" w:cs="Times New Roman"/>
          <w:i/>
          <w:iCs/>
          <w:sz w:val="24"/>
          <w:szCs w:val="24"/>
        </w:rPr>
        <w:t>Расчетные показатели максимально допустимого уровня территориальной доступности объектов коммунально-складской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устанавливается.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8. Расчетные показатели зоны транспортной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сельского поселения следует назначать в соответствии с классификацией, приведенной в таблице 8.1.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8.1.</w:t>
      </w:r>
    </w:p>
    <w:tbl>
      <w:tblPr>
        <w:tblW w:w="0" w:type="auto"/>
        <w:tblCellMar>
          <w:left w:w="0" w:type="dxa"/>
          <w:right w:w="0" w:type="dxa"/>
        </w:tblCellMar>
        <w:tblLook w:val="04A0"/>
      </w:tblPr>
      <w:tblGrid>
        <w:gridCol w:w="1188"/>
        <w:gridCol w:w="1836"/>
        <w:gridCol w:w="6384"/>
      </w:tblGrid>
      <w:tr w:rsidR="00183DB1" w:rsidRPr="00183DB1" w:rsidTr="00183DB1">
        <w:tc>
          <w:tcPr>
            <w:tcW w:w="3024" w:type="dxa"/>
            <w:gridSpan w:val="2"/>
            <w:tcBorders>
              <w:top w:val="single" w:sz="8" w:space="0" w:color="auto"/>
              <w:left w:val="single" w:sz="8" w:space="0" w:color="auto"/>
              <w:bottom w:val="single" w:sz="8" w:space="0" w:color="auto"/>
              <w:right w:val="single" w:sz="8" w:space="0" w:color="auto"/>
            </w:tcBorders>
            <w:shd w:val="clear" w:color="auto" w:fill="EEECE1"/>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Категория сельских улиц и дорог сельских поселений</w:t>
            </w:r>
          </w:p>
        </w:tc>
        <w:tc>
          <w:tcPr>
            <w:tcW w:w="6384" w:type="dxa"/>
            <w:tcBorders>
              <w:top w:val="single" w:sz="8" w:space="0" w:color="auto"/>
              <w:left w:val="nil"/>
              <w:bottom w:val="single" w:sz="8" w:space="0" w:color="auto"/>
              <w:right w:val="single" w:sz="8" w:space="0" w:color="auto"/>
            </w:tcBorders>
            <w:shd w:val="clear" w:color="auto" w:fill="EEECE1"/>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Основное назначение</w:t>
            </w:r>
          </w:p>
        </w:tc>
      </w:tr>
      <w:tr w:rsidR="00183DB1" w:rsidRPr="00183DB1" w:rsidTr="00183DB1">
        <w:tc>
          <w:tcPr>
            <w:tcW w:w="3024" w:type="dxa"/>
            <w:gridSpan w:val="2"/>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Поселковая дорога</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сельского поселения с внешними дорогами общей сети</w:t>
            </w:r>
          </w:p>
        </w:tc>
      </w:tr>
      <w:tr w:rsidR="00183DB1" w:rsidRPr="00183DB1" w:rsidTr="00183DB1">
        <w:tc>
          <w:tcPr>
            <w:tcW w:w="3024" w:type="dxa"/>
            <w:gridSpan w:val="2"/>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Главная улица</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жилых территорий с общественным центром</w:t>
            </w:r>
          </w:p>
        </w:tc>
      </w:tr>
      <w:tr w:rsidR="00183DB1" w:rsidRPr="00183DB1" w:rsidTr="00183DB1">
        <w:tc>
          <w:tcPr>
            <w:tcW w:w="1188" w:type="dxa"/>
            <w:tcBorders>
              <w:top w:val="nil"/>
              <w:left w:val="single" w:sz="8" w:space="0" w:color="auto"/>
              <w:bottom w:val="nil"/>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Улица в жилой застройке</w:t>
            </w:r>
          </w:p>
        </w:tc>
        <w:tc>
          <w:tcPr>
            <w:tcW w:w="1836"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Основная</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183DB1" w:rsidRPr="00183DB1" w:rsidTr="00183DB1">
        <w:tc>
          <w:tcPr>
            <w:tcW w:w="1188" w:type="dxa"/>
            <w:tcBorders>
              <w:top w:val="nil"/>
              <w:left w:val="single" w:sz="8" w:space="0" w:color="auto"/>
              <w:bottom w:val="nil"/>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836"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Второстепенная (переулок)</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между основными жилыми улицами</w:t>
            </w:r>
          </w:p>
        </w:tc>
      </w:tr>
      <w:tr w:rsidR="00183DB1" w:rsidRPr="00183DB1" w:rsidTr="00183DB1">
        <w:tc>
          <w:tcPr>
            <w:tcW w:w="1188" w:type="dxa"/>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836"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Проезд</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жилых домов, расположенных в глубине квартала, с улицей</w:t>
            </w:r>
          </w:p>
        </w:tc>
      </w:tr>
      <w:tr w:rsidR="00183DB1" w:rsidRPr="00183DB1" w:rsidTr="00183DB1">
        <w:tc>
          <w:tcPr>
            <w:tcW w:w="3024" w:type="dxa"/>
            <w:gridSpan w:val="2"/>
            <w:tcBorders>
              <w:top w:val="nil"/>
              <w:left w:val="single" w:sz="8" w:space="0" w:color="auto"/>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Хозяйственный проезд, скотопрогон</w:t>
            </w:r>
          </w:p>
        </w:tc>
        <w:tc>
          <w:tcPr>
            <w:tcW w:w="6384" w:type="dxa"/>
            <w:tcBorders>
              <w:top w:val="nil"/>
              <w:left w:val="nil"/>
              <w:bottom w:val="single" w:sz="8" w:space="0" w:color="auto"/>
              <w:right w:val="single" w:sz="8" w:space="0" w:color="auto"/>
            </w:tcBorders>
            <w:tcMar>
              <w:top w:w="0" w:type="dxa"/>
              <w:left w:w="84" w:type="dxa"/>
              <w:bottom w:w="0" w:type="dxa"/>
              <w:right w:w="84"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8.2. Основные расчетные параметры уличной сети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следует устанавливать в соответствии с таблицей 8.2.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8.2.</w:t>
      </w:r>
    </w:p>
    <w:tbl>
      <w:tblPr>
        <w:tblW w:w="10250" w:type="dxa"/>
        <w:tblInd w:w="-145" w:type="dxa"/>
        <w:tblCellMar>
          <w:left w:w="0" w:type="dxa"/>
          <w:right w:w="0" w:type="dxa"/>
        </w:tblCellMar>
        <w:tblLook w:val="04A0"/>
      </w:tblPr>
      <w:tblGrid>
        <w:gridCol w:w="1959"/>
        <w:gridCol w:w="3108"/>
        <w:gridCol w:w="1394"/>
        <w:gridCol w:w="1217"/>
        <w:gridCol w:w="1157"/>
        <w:gridCol w:w="1415"/>
      </w:tblGrid>
      <w:tr w:rsidR="00183DB1" w:rsidRPr="00183DB1" w:rsidTr="00183DB1">
        <w:trPr>
          <w:trHeight w:val="1163"/>
        </w:trPr>
        <w:tc>
          <w:tcPr>
            <w:tcW w:w="1995"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Категория сельских улиц и дорог</w:t>
            </w:r>
          </w:p>
        </w:tc>
        <w:tc>
          <w:tcPr>
            <w:tcW w:w="3293"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Основное назначение</w:t>
            </w:r>
          </w:p>
        </w:tc>
        <w:tc>
          <w:tcPr>
            <w:tcW w:w="1418"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Расчетная скорость движения, км/ч</w:t>
            </w:r>
          </w:p>
        </w:tc>
        <w:tc>
          <w:tcPr>
            <w:tcW w:w="1134"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Ширина полосы движения, м</w:t>
            </w:r>
          </w:p>
        </w:tc>
        <w:tc>
          <w:tcPr>
            <w:tcW w:w="992" w:type="dxa"/>
            <w:tcBorders>
              <w:top w:val="single" w:sz="8" w:space="0" w:color="000000"/>
              <w:left w:val="single" w:sz="8" w:space="0" w:color="000000"/>
              <w:bottom w:val="single" w:sz="8" w:space="0" w:color="000000"/>
              <w:right w:val="nil"/>
            </w:tcBorders>
            <w:shd w:val="clear" w:color="auto" w:fill="EEECE1"/>
            <w:tcMar>
              <w:top w:w="0" w:type="dxa"/>
              <w:left w:w="40" w:type="dxa"/>
              <w:bottom w:w="0" w:type="dxa"/>
              <w:right w:w="4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Число полос движения</w:t>
            </w:r>
          </w:p>
        </w:tc>
        <w:tc>
          <w:tcPr>
            <w:tcW w:w="1418"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Ширина пешеходной части тротуара, м</w:t>
            </w:r>
          </w:p>
        </w:tc>
      </w:tr>
      <w:tr w:rsidR="00183DB1" w:rsidRPr="00183DB1" w:rsidTr="00183DB1">
        <w:trPr>
          <w:trHeight w:val="362"/>
        </w:trPr>
        <w:tc>
          <w:tcPr>
            <w:tcW w:w="1995"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Поселковая дорога</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сельского поселения с внешними дорогами общей сети</w:t>
            </w:r>
          </w:p>
        </w:tc>
        <w:tc>
          <w:tcPr>
            <w:tcW w:w="1418"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3,5</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noBreakHyphen/>
            </w:r>
          </w:p>
        </w:tc>
      </w:tr>
      <w:tr w:rsidR="00183DB1" w:rsidRPr="00183DB1" w:rsidTr="00183DB1">
        <w:trPr>
          <w:trHeight w:val="441"/>
        </w:trPr>
        <w:tc>
          <w:tcPr>
            <w:tcW w:w="1995"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Главная улица</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жилых территорий с общественным центром</w:t>
            </w:r>
          </w:p>
        </w:tc>
        <w:tc>
          <w:tcPr>
            <w:tcW w:w="1418"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3,5</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2-3</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1,5-2,25</w:t>
            </w:r>
          </w:p>
        </w:tc>
      </w:tr>
      <w:tr w:rsidR="00183DB1" w:rsidRPr="00183DB1" w:rsidTr="00183DB1">
        <w:trPr>
          <w:trHeight w:val="159"/>
        </w:trPr>
        <w:tc>
          <w:tcPr>
            <w:tcW w:w="5288" w:type="dxa"/>
            <w:gridSpan w:val="2"/>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Улица в жилой застройке:</w:t>
            </w:r>
          </w:p>
        </w:tc>
        <w:tc>
          <w:tcPr>
            <w:tcW w:w="1418"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985"/>
        </w:trPr>
        <w:tc>
          <w:tcPr>
            <w:tcW w:w="1995"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Основная</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c>
          <w:tcPr>
            <w:tcW w:w="1418"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1,0-1,5</w:t>
            </w:r>
          </w:p>
        </w:tc>
      </w:tr>
      <w:tr w:rsidR="00183DB1" w:rsidRPr="00183DB1" w:rsidTr="00183DB1">
        <w:trPr>
          <w:trHeight w:val="339"/>
        </w:trPr>
        <w:tc>
          <w:tcPr>
            <w:tcW w:w="1995"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второстепенная (переулок)</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между основными жилыми улицами</w:t>
            </w:r>
          </w:p>
        </w:tc>
        <w:tc>
          <w:tcPr>
            <w:tcW w:w="1418"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2,75</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rPr>
          <w:trHeight w:val="692"/>
        </w:trPr>
        <w:tc>
          <w:tcPr>
            <w:tcW w:w="1995"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Проезд</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Связь жилых домов, расположенных в глубине квартала, с улицей</w:t>
            </w:r>
          </w:p>
        </w:tc>
        <w:tc>
          <w:tcPr>
            <w:tcW w:w="1418"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2,75-3,0</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0-1,0</w:t>
            </w:r>
          </w:p>
        </w:tc>
      </w:tr>
      <w:tr w:rsidR="00183DB1" w:rsidRPr="00183DB1" w:rsidTr="00183DB1">
        <w:trPr>
          <w:trHeight w:val="698"/>
        </w:trPr>
        <w:tc>
          <w:tcPr>
            <w:tcW w:w="1995"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Хозяйственный проезд, скотопрогон</w:t>
            </w:r>
          </w:p>
        </w:tc>
        <w:tc>
          <w:tcPr>
            <w:tcW w:w="3293"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Прогон личного скота и проезд грузового транспорта к приусадебным участкам</w:t>
            </w:r>
          </w:p>
        </w:tc>
        <w:tc>
          <w:tcPr>
            <w:tcW w:w="1418"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c>
          <w:tcPr>
            <w:tcW w:w="1134"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4,5</w:t>
            </w:r>
          </w:p>
        </w:tc>
        <w:tc>
          <w:tcPr>
            <w:tcW w:w="992" w:type="dxa"/>
            <w:tcBorders>
              <w:top w:val="nil"/>
              <w:left w:val="single" w:sz="8" w:space="0" w:color="000000"/>
              <w:bottom w:val="single" w:sz="8" w:space="0" w:color="000000"/>
              <w:right w:val="nil"/>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418"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noBreakHyphen/>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  1. На однополосных проездах необходимо предусматривать разъездные площадки шириной 6 м и длиной 15 м на расстоянии не более 75 м  между ними.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При непосредственном примыкании тротуаров к стенам зданий, подпорным стенкам или оградам следует увеличивать их ширину не менее чем на 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В пределах фасадов зданий, имеющих входы, ширина проезда составляет 5,5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8.3. Радиусы закругления бортов проезжей части улиц и дорог по кромке тротуаров и разделительных полос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магистральных улиц и дорог регулируемого движения – 8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местного значения – 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транспортных площадях – 12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В стесненных условиях и при реконструкции радиусы закругления магистральных улиц и дорог регулируемого движения допускается принимать не менее 6 м, на транспортных площадях – 8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8.4. Размеры прямоугольного треугольника видимости необходимо применять не менее приведенных в таблице 8.3.</w:t>
      </w: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8.3.</w:t>
      </w:r>
    </w:p>
    <w:tbl>
      <w:tblPr>
        <w:tblW w:w="0" w:type="auto"/>
        <w:tblInd w:w="392" w:type="dxa"/>
        <w:tblCellMar>
          <w:left w:w="0" w:type="dxa"/>
          <w:right w:w="0" w:type="dxa"/>
        </w:tblCellMar>
        <w:tblLook w:val="04A0"/>
      </w:tblPr>
      <w:tblGrid>
        <w:gridCol w:w="2656"/>
        <w:gridCol w:w="2054"/>
        <w:gridCol w:w="1870"/>
        <w:gridCol w:w="2599"/>
      </w:tblGrid>
      <w:tr w:rsidR="00183DB1" w:rsidRPr="00183DB1" w:rsidTr="00183DB1">
        <w:trPr>
          <w:trHeight w:val="285"/>
        </w:trPr>
        <w:tc>
          <w:tcPr>
            <w:tcW w:w="2751"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Условия</w:t>
            </w:r>
          </w:p>
        </w:tc>
        <w:tc>
          <w:tcPr>
            <w:tcW w:w="211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Скорость движения</w:t>
            </w:r>
          </w:p>
        </w:tc>
        <w:tc>
          <w:tcPr>
            <w:tcW w:w="191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271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Размеры сторон</w:t>
            </w:r>
          </w:p>
        </w:tc>
      </w:tr>
      <w:tr w:rsidR="00183DB1" w:rsidRPr="00183DB1" w:rsidTr="00183DB1">
        <w:tc>
          <w:tcPr>
            <w:tcW w:w="27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«Транспорт-транспорт»</w:t>
            </w:r>
          </w:p>
        </w:tc>
        <w:tc>
          <w:tcPr>
            <w:tcW w:w="211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 км/ч</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25х25</w:t>
            </w:r>
          </w:p>
        </w:tc>
      </w:tr>
      <w:tr w:rsidR="00183DB1" w:rsidRPr="00183DB1" w:rsidTr="00183DB1">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1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км/ч</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40х40</w:t>
            </w:r>
          </w:p>
        </w:tc>
      </w:tr>
      <w:tr w:rsidR="00183DB1" w:rsidRPr="00183DB1" w:rsidTr="00183DB1">
        <w:tc>
          <w:tcPr>
            <w:tcW w:w="27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«Пешеход-транспорт»</w:t>
            </w:r>
          </w:p>
        </w:tc>
        <w:tc>
          <w:tcPr>
            <w:tcW w:w="211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 км/ч</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8х40</w:t>
            </w:r>
          </w:p>
        </w:tc>
      </w:tr>
      <w:tr w:rsidR="00183DB1" w:rsidRPr="00183DB1" w:rsidTr="00183DB1">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17"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 км/ч</w:t>
            </w:r>
          </w:p>
        </w:tc>
        <w:tc>
          <w:tcPr>
            <w:tcW w:w="19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10х50</w:t>
            </w:r>
          </w:p>
        </w:tc>
      </w:tr>
    </w:tbl>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1,2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8.5.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 приведенной в таблице 8.4.)</w:t>
      </w:r>
    </w:p>
    <w:p w:rsidR="00D55BAB" w:rsidRDefault="00D55BAB" w:rsidP="00183DB1">
      <w:pPr>
        <w:spacing w:after="0" w:line="240" w:lineRule="auto"/>
        <w:jc w:val="both"/>
        <w:rPr>
          <w:rFonts w:ascii="Times New Roman" w:hAnsi="Times New Roman" w:cs="Times New Roman"/>
          <w:sz w:val="24"/>
          <w:szCs w:val="24"/>
        </w:rPr>
      </w:pP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8.4.</w:t>
      </w:r>
    </w:p>
    <w:tbl>
      <w:tblPr>
        <w:tblW w:w="9469" w:type="dxa"/>
        <w:tblCellMar>
          <w:left w:w="0" w:type="dxa"/>
          <w:right w:w="0" w:type="dxa"/>
        </w:tblCellMar>
        <w:tblLook w:val="04A0"/>
      </w:tblPr>
      <w:tblGrid>
        <w:gridCol w:w="4788"/>
        <w:gridCol w:w="1980"/>
        <w:gridCol w:w="2701"/>
      </w:tblGrid>
      <w:tr w:rsidR="00183DB1" w:rsidRPr="00183DB1" w:rsidTr="00183DB1">
        <w:trPr>
          <w:trHeight w:val="375"/>
        </w:trPr>
        <w:tc>
          <w:tcPr>
            <w:tcW w:w="478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Расстояние до ближайшей остановки общественного пассажирского транспорта от:</w:t>
            </w:r>
          </w:p>
        </w:tc>
        <w:tc>
          <w:tcPr>
            <w:tcW w:w="198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270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Норма обеспеченности</w:t>
            </w:r>
          </w:p>
        </w:tc>
      </w:tr>
      <w:tr w:rsidR="00183DB1" w:rsidRPr="00183DB1" w:rsidTr="00183DB1">
        <w:tc>
          <w:tcPr>
            <w:tcW w:w="478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Жилых домов</w:t>
            </w:r>
          </w:p>
        </w:tc>
        <w:tc>
          <w:tcPr>
            <w:tcW w:w="198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400</w:t>
            </w:r>
          </w:p>
        </w:tc>
      </w:tr>
      <w:tr w:rsidR="00183DB1" w:rsidRPr="00183DB1" w:rsidTr="00183DB1">
        <w:tc>
          <w:tcPr>
            <w:tcW w:w="478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Объектов массового посещения</w:t>
            </w:r>
          </w:p>
        </w:tc>
        <w:tc>
          <w:tcPr>
            <w:tcW w:w="198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Проходных предприятий в производственных и коммунально-складских зонах</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400</w:t>
            </w:r>
          </w:p>
        </w:tc>
      </w:tr>
      <w:tr w:rsidR="00183DB1" w:rsidRPr="00183DB1" w:rsidTr="00183DB1">
        <w:tc>
          <w:tcPr>
            <w:tcW w:w="478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 массового отдыха населения</w:t>
            </w:r>
          </w:p>
        </w:tc>
        <w:tc>
          <w:tcPr>
            <w:tcW w:w="198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800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8.6 Озеленение территорий санитарных разрывов, отделяющих автомобильные и железные дороги от объектов жилой застройки.</w:t>
      </w: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8.5.</w:t>
      </w:r>
    </w:p>
    <w:tbl>
      <w:tblPr>
        <w:tblW w:w="0" w:type="auto"/>
        <w:tblInd w:w="392" w:type="dxa"/>
        <w:tblCellMar>
          <w:left w:w="0" w:type="dxa"/>
          <w:right w:w="0" w:type="dxa"/>
        </w:tblCellMar>
        <w:tblLook w:val="04A0"/>
      </w:tblPr>
      <w:tblGrid>
        <w:gridCol w:w="4979"/>
        <w:gridCol w:w="4200"/>
      </w:tblGrid>
      <w:tr w:rsidR="00183DB1" w:rsidRPr="00183DB1" w:rsidTr="00183DB1">
        <w:trPr>
          <w:trHeight w:val="720"/>
        </w:trPr>
        <w:tc>
          <w:tcPr>
            <w:tcW w:w="511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Линейные объекты, в отношении которых установлены санитарные разрывы</w:t>
            </w:r>
          </w:p>
        </w:tc>
        <w:tc>
          <w:tcPr>
            <w:tcW w:w="4320"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Площадь озеленения, %</w:t>
            </w:r>
          </w:p>
        </w:tc>
      </w:tr>
      <w:tr w:rsidR="00183DB1" w:rsidRPr="00183DB1" w:rsidTr="00183DB1">
        <w:trPr>
          <w:trHeight w:val="519"/>
        </w:trPr>
        <w:tc>
          <w:tcPr>
            <w:tcW w:w="5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Автомобильные дороги</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tc>
      </w:tr>
      <w:tr w:rsidR="00183DB1" w:rsidRPr="00183DB1" w:rsidTr="00183DB1">
        <w:trPr>
          <w:trHeight w:val="569"/>
        </w:trPr>
        <w:tc>
          <w:tcPr>
            <w:tcW w:w="5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Железные дороги</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8.7. На территории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должны быть предусмотрены территории для хранения, парковки, технического обслуживания парка легковых автомобилей всех категорий, исходя из ожидаемого уровня насыщения легковыми автомобилями в соответствии с настоящими нормативами.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Нормативы обеспеченности стоянками для парковки легковых автомобилей при общественных объектах принимаются в соответствии с таблицей 8.6.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Ind w:w="108" w:type="dxa"/>
        <w:tblCellMar>
          <w:left w:w="0" w:type="dxa"/>
          <w:right w:w="0" w:type="dxa"/>
        </w:tblCellMar>
        <w:tblLook w:val="04A0"/>
      </w:tblPr>
      <w:tblGrid>
        <w:gridCol w:w="5629"/>
        <w:gridCol w:w="2326"/>
        <w:gridCol w:w="1508"/>
      </w:tblGrid>
      <w:tr w:rsidR="00183DB1" w:rsidRPr="00183DB1" w:rsidTr="00183DB1">
        <w:trPr>
          <w:trHeight w:val="2217"/>
        </w:trPr>
        <w:tc>
          <w:tcPr>
            <w:tcW w:w="6062"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Здания, сооружения и иные объекты</w:t>
            </w:r>
          </w:p>
        </w:tc>
        <w:tc>
          <w:tcPr>
            <w:tcW w:w="241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Расчетная единица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555"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Число   машино-мест   на  расчет-ную единицу</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Индивидуальные жилые дома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Многоквартирные дома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гаражей,  гаражей-стоянок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гостевых стоянок</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квартира</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0,65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0,35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Дома для престарелых и семей с инвалидами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проживающих</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Общежития</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проживающих</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Коллективные садоводства, дачные кооперативы и товарищества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Дачи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Гостиницы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ДДУ и средние школы общего типа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работника</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Группа ДДУ, класс школы</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Учреждения с круглосуточным пребыванием детей (интернаты)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работника</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Учреждения среднего специального и высшего образования</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работающих</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торговли и бытового обслуживания без обслуживания вне полностью закрытого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общественного питания  без обслуживания вне полностью закрытого здания</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кв. м торговой площади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торговли,  бытового обслуживания с обслуживанием вне полностью закрытого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общественного питания  без обслуживания вне полностью закрытого здания</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 торговых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с особым (вечерним, ночным и/или круглосуточным) режимом работы: ночные бары, рестораны, магазины «24 часа»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кв.м торговой площади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Библиотеки, клубы, детские и взрослые музыкальные, художественные, хореографические школы и студии, дома творчества (исключая ночные заведения)</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Зрелищные объекты: театры, кинотеатры, видео залы, цирки, планетарии, концертные залы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Музеи, выставочные залы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посетителей (расчетная емкость объекта)</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Специальные парки (зоопарки, ботанические сады)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посетителей (расчетная емкость объекта)</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Теле- и радиостудии, киностудии, студии звукозаписи, редакции газет и журналов, издательства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работающих</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Развлекательные центры, ночные клубы, дискотеки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Комплексы аттракционов, луна-парки, аквапарки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отдыха и туризма (базы и дома отдыха, пансионаты, туристические базы, детские лагеря отдыха, детские дачи, мотели, кемпинги)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отдыхающих</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зрительских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83DB1">
        <w:tc>
          <w:tcPr>
            <w:tcW w:w="6062"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кв.м в закрытых помещениях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зрительских мест</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Больницы и клиники, родильные дома, стационары при медицинских институтах, госпитали, </w:t>
            </w:r>
            <w:r w:rsidRPr="00183DB1">
              <w:rPr>
                <w:rFonts w:ascii="Times New Roman" w:hAnsi="Times New Roman" w:cs="Times New Roman"/>
                <w:sz w:val="24"/>
                <w:szCs w:val="24"/>
              </w:rPr>
              <w:lastRenderedPageBreak/>
              <w:t>специализированные медицинские центры и медсанчасти,  хосписы и иные больничные учреждения со специальными требованиями к размещению</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100 коек</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Поликлиники, амбулаторные учреждения</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посещений</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посещений</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Санитарно-эпидемиологические станции, дезинфекционные станции, судебно-медицинская экспертиза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кв.м. общей площади</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социального обеспечения:   дома-интернаты для престарелых, инвалидов и детей,  приюты, ночлежные дома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койко-мест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Жилищно-эксплуатационные службы: РЭУ, ПРЭО, аварийные службы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кв.м. общей площади</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Ветеринарные поликлиники и станции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кв.м. общей площади</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Государственные, административные, общественные организации и учреждения </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работающих</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Общественные объединения и организации,  творческие союзы, международные организации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кв.м общей площади</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Государственные и муниципальные учреждения, рассчитанные на обслуживание населения: загсы, дворцы бракосочетания, архивы, информационные центры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работающих</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Отделения связи, почтовые отделения, телефонные и телеграфные пункты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кв. м общей площади</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кв. м общей площади</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Научно-исследовательские, проектные, конструкторские организации, компьютерные центры, залы компьютерных игр</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работающих</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Научные и опытные станции, метеорологические станции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кв. м общей площади</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Производственные предприятия, производственные базы строительных, коммунальных, транспортных и других предприятий</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работников в максимальной смене</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Склады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Электростанции, теплоэлектроцентрали, котельные большой  мощности и газораспределительные станции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Газохранилища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6 работников в максимальной </w:t>
            </w:r>
            <w:r w:rsidRPr="00183DB1">
              <w:rPr>
                <w:rFonts w:ascii="Times New Roman" w:hAnsi="Times New Roman" w:cs="Times New Roman"/>
                <w:sz w:val="24"/>
                <w:szCs w:val="24"/>
              </w:rPr>
              <w:lastRenderedPageBreak/>
              <w:t>смене</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АТС, районные узлы связи, телефонные станции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Водопроводные сооружения</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Канализационные сооружения</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Передающие и принимающие станции радио- и телевещания, связи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максимальной смене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Обслуживание автотранспорта (мастерские автосервиса, станции технического обслуживания, АЗС, автомобильные мойки)</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работников в максимальную смену</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Вокзалы и станции, аэропорты</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пассажиров, прибывающих в час пик</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Агентства по обслуживанию пассажиров  </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кв.м общей площади</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606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сельского хозяйства</w:t>
            </w:r>
          </w:p>
        </w:tc>
        <w:tc>
          <w:tcPr>
            <w:tcW w:w="241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работников в максимальную смену</w:t>
            </w:r>
          </w:p>
        </w:tc>
        <w:tc>
          <w:tcPr>
            <w:tcW w:w="15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При организации кооперированных стоянок для автомобилей,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машиномест на 10-15%.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В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метров от них, и не нарушать целостный характер исторической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Число машиномест следует принимать при уровнях автомобилизации, определенных на расчетный срок.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8.8. Норма расчета мест для временного хранения автомобилей для районов с многоквартирными домами принимается из расчета 1 машино-место на 1 квартиру.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8.9. Норматив обеспеченности местами постоянного хранения индивидуального автотранспорта (% машино-мест от расчетного числа индивидуального транспорта)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 обеспеченности местами постоянного хранения индивидуального автотранспорта составляет 90 %.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8.10.  Показатели расстояния от гаражных сооружений и открытых стоянок автомобилей до жилых домов, участков общеобразовательных школ, детских дошкольных и лечебных учреждений принимаются в соответствии с таблицей 8.7.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8.7</w:t>
      </w:r>
    </w:p>
    <w:tbl>
      <w:tblPr>
        <w:tblW w:w="0" w:type="auto"/>
        <w:tblInd w:w="108" w:type="dxa"/>
        <w:tblCellMar>
          <w:left w:w="0" w:type="dxa"/>
          <w:right w:w="0" w:type="dxa"/>
        </w:tblCellMar>
        <w:tblLook w:val="04A0"/>
      </w:tblPr>
      <w:tblGrid>
        <w:gridCol w:w="3573"/>
        <w:gridCol w:w="2154"/>
        <w:gridCol w:w="1991"/>
        <w:gridCol w:w="1736"/>
      </w:tblGrid>
      <w:tr w:rsidR="00183DB1" w:rsidRPr="00183DB1" w:rsidTr="00183DB1">
        <w:tc>
          <w:tcPr>
            <w:tcW w:w="3573"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Здания, участки</w:t>
            </w:r>
          </w:p>
        </w:tc>
        <w:tc>
          <w:tcPr>
            <w:tcW w:w="5881" w:type="dxa"/>
            <w:gridSpan w:val="3"/>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 xml:space="preserve">Расстояние от гаражных сооружений и открытых </w:t>
            </w:r>
            <w:r w:rsidRPr="00183DB1">
              <w:rPr>
                <w:rFonts w:ascii="Times New Roman" w:hAnsi="Times New Roman" w:cs="Times New Roman"/>
                <w:b/>
                <w:bCs/>
                <w:sz w:val="24"/>
                <w:szCs w:val="24"/>
              </w:rPr>
              <w:lastRenderedPageBreak/>
              <w:t>стоянок при числе автомобилей, м</w:t>
            </w:r>
          </w:p>
        </w:tc>
      </w:tr>
      <w:tr w:rsidR="00183DB1" w:rsidRPr="00183DB1" w:rsidTr="00183DB1">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54"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10 и менее</w:t>
            </w:r>
          </w:p>
        </w:tc>
        <w:tc>
          <w:tcPr>
            <w:tcW w:w="1991"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11-50</w:t>
            </w:r>
          </w:p>
        </w:tc>
        <w:tc>
          <w:tcPr>
            <w:tcW w:w="1736" w:type="dxa"/>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51-100</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Жилые дома</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Торцы жилых домов без окон</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Общественные здания</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 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детские дошкольные учреждения</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Лечебные учреждения со стационаром</w:t>
            </w:r>
          </w:p>
        </w:tc>
        <w:tc>
          <w:tcPr>
            <w:tcW w:w="215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c>
          <w:tcPr>
            <w:tcW w:w="199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c>
          <w:tcPr>
            <w:tcW w:w="17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Определяется по согласованию с органами Государственного санитарно-эпидемиологического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Для зданий гаражей III-V степеней огнестойкости расстояния </w:t>
      </w:r>
      <w:bookmarkStart w:id="0" w:name="_GoBack"/>
      <w:r w:rsidRPr="00183DB1">
        <w:rPr>
          <w:rFonts w:ascii="Times New Roman" w:hAnsi="Times New Roman" w:cs="Times New Roman"/>
          <w:sz w:val="24"/>
          <w:szCs w:val="24"/>
        </w:rPr>
        <w:t xml:space="preserve">следует </w:t>
      </w:r>
      <w:bookmarkEnd w:id="0"/>
      <w:r w:rsidRPr="00183DB1">
        <w:rPr>
          <w:rFonts w:ascii="Times New Roman" w:hAnsi="Times New Roman" w:cs="Times New Roman"/>
          <w:sz w:val="24"/>
          <w:szCs w:val="24"/>
        </w:rPr>
        <w:t>принимать не менее 12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8.11. Норматив размеров земельного участка гаражей и стоянок автомобилей в зависимости от этажности принимается в соответствии с таблицей 8.8.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8.8</w:t>
      </w:r>
    </w:p>
    <w:tbl>
      <w:tblPr>
        <w:tblW w:w="0" w:type="auto"/>
        <w:tblCellMar>
          <w:left w:w="0" w:type="dxa"/>
          <w:right w:w="0" w:type="dxa"/>
        </w:tblCellMar>
        <w:tblLook w:val="04A0"/>
      </w:tblPr>
      <w:tblGrid>
        <w:gridCol w:w="3573"/>
        <w:gridCol w:w="2795"/>
        <w:gridCol w:w="3056"/>
      </w:tblGrid>
      <w:tr w:rsidR="00183DB1" w:rsidRPr="00183DB1" w:rsidTr="00183DB1">
        <w:trPr>
          <w:trHeight w:val="313"/>
        </w:trPr>
        <w:tc>
          <w:tcPr>
            <w:tcW w:w="357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Этажность гаражного сооружения</w:t>
            </w:r>
          </w:p>
        </w:tc>
        <w:tc>
          <w:tcPr>
            <w:tcW w:w="279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305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Норма обеспеченности</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Одноэтажное</w:t>
            </w:r>
          </w:p>
        </w:tc>
        <w:tc>
          <w:tcPr>
            <w:tcW w:w="279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r w:rsidRPr="00183DB1">
              <w:rPr>
                <w:rFonts w:ascii="Times New Roman" w:hAnsi="Times New Roman" w:cs="Times New Roman"/>
                <w:sz w:val="24"/>
                <w:szCs w:val="24"/>
                <w:vertAlign w:val="superscript"/>
              </w:rPr>
              <w:t>2</w:t>
            </w:r>
            <w:r w:rsidRPr="00183DB1">
              <w:rPr>
                <w:rFonts w:ascii="Times New Roman" w:hAnsi="Times New Roman" w:cs="Times New Roman"/>
                <w:sz w:val="24"/>
                <w:szCs w:val="24"/>
              </w:rPr>
              <w:t> на 1 машино-место</w:t>
            </w:r>
          </w:p>
        </w:tc>
        <w:tc>
          <w:tcPr>
            <w:tcW w:w="30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c>
          <w:tcPr>
            <w:tcW w:w="35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Двухэтажное</w:t>
            </w:r>
          </w:p>
        </w:tc>
        <w:tc>
          <w:tcPr>
            <w:tcW w:w="279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r w:rsidRPr="00183DB1">
              <w:rPr>
                <w:rFonts w:ascii="Times New Roman" w:hAnsi="Times New Roman" w:cs="Times New Roman"/>
                <w:sz w:val="24"/>
                <w:szCs w:val="24"/>
                <w:vertAlign w:val="superscript"/>
              </w:rPr>
              <w:t>2</w:t>
            </w:r>
            <w:r w:rsidRPr="00183DB1">
              <w:rPr>
                <w:rFonts w:ascii="Times New Roman" w:hAnsi="Times New Roman" w:cs="Times New Roman"/>
                <w:sz w:val="24"/>
                <w:szCs w:val="24"/>
              </w:rPr>
              <w:t> на 1 машино-место</w:t>
            </w:r>
          </w:p>
        </w:tc>
        <w:tc>
          <w:tcPr>
            <w:tcW w:w="30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8.12.  Норматив размеров земельного участка гаражей и парков транспортных средств принимается в соответствии с таблицей 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8.9</w:t>
      </w:r>
    </w:p>
    <w:tbl>
      <w:tblPr>
        <w:tblW w:w="0" w:type="auto"/>
        <w:tblCellMar>
          <w:left w:w="0" w:type="dxa"/>
          <w:right w:w="0" w:type="dxa"/>
        </w:tblCellMar>
        <w:tblLook w:val="04A0"/>
      </w:tblPr>
      <w:tblGrid>
        <w:gridCol w:w="2686"/>
        <w:gridCol w:w="2278"/>
        <w:gridCol w:w="2277"/>
        <w:gridCol w:w="2228"/>
      </w:tblGrid>
      <w:tr w:rsidR="00183DB1" w:rsidRPr="00183DB1" w:rsidTr="00183DB1">
        <w:trPr>
          <w:trHeight w:val="313"/>
        </w:trPr>
        <w:tc>
          <w:tcPr>
            <w:tcW w:w="268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Объект</w:t>
            </w:r>
          </w:p>
        </w:tc>
        <w:tc>
          <w:tcPr>
            <w:tcW w:w="227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Расчетная единица</w:t>
            </w:r>
          </w:p>
        </w:tc>
        <w:tc>
          <w:tcPr>
            <w:tcW w:w="227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Вместимость объекта</w:t>
            </w:r>
          </w:p>
        </w:tc>
        <w:tc>
          <w:tcPr>
            <w:tcW w:w="222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Площадь участка, га</w:t>
            </w:r>
          </w:p>
        </w:tc>
      </w:tr>
      <w:tr w:rsidR="00183DB1" w:rsidRPr="00183DB1" w:rsidTr="00183DB1">
        <w:tc>
          <w:tcPr>
            <w:tcW w:w="268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Гаражи грузовых автомобилей</w:t>
            </w:r>
          </w:p>
        </w:tc>
        <w:tc>
          <w:tcPr>
            <w:tcW w:w="22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автомобиль</w:t>
            </w:r>
          </w:p>
        </w:tc>
        <w:tc>
          <w:tcPr>
            <w:tcW w:w="227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100-200</w:t>
            </w:r>
          </w:p>
        </w:tc>
        <w:tc>
          <w:tcPr>
            <w:tcW w:w="22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2-3,5</w:t>
            </w:r>
          </w:p>
        </w:tc>
      </w:tr>
      <w:tr w:rsidR="00183DB1" w:rsidRPr="00183DB1" w:rsidTr="00183DB1">
        <w:tc>
          <w:tcPr>
            <w:tcW w:w="26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Автобусные парки</w:t>
            </w:r>
          </w:p>
        </w:tc>
        <w:tc>
          <w:tcPr>
            <w:tcW w:w="22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автомобиль</w:t>
            </w:r>
          </w:p>
        </w:tc>
        <w:tc>
          <w:tcPr>
            <w:tcW w:w="227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100-200</w:t>
            </w:r>
          </w:p>
        </w:tc>
        <w:tc>
          <w:tcPr>
            <w:tcW w:w="22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2,3-3,5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соответствующем обосновании размеры земельных участков допускается уменьшать, но не более чем на 20%.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8.13. Норматив размеров земельного участка открытых стоянок автомобилей составляет 25 (18)* метров квадратных на 1 машино-место.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скобках – при примыкании участков для стоянки к проезжей части улиц и проездов.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8.14. Размер земельного участка автозаправочной станции (АЗС) принимается в соответствии с таблицей 8.10.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8.10</w:t>
      </w:r>
    </w:p>
    <w:tbl>
      <w:tblPr>
        <w:tblW w:w="0" w:type="auto"/>
        <w:tblCellMar>
          <w:left w:w="0" w:type="dxa"/>
          <w:right w:w="0" w:type="dxa"/>
        </w:tblCellMar>
        <w:tblLook w:val="04A0"/>
      </w:tblPr>
      <w:tblGrid>
        <w:gridCol w:w="4167"/>
        <w:gridCol w:w="4924"/>
      </w:tblGrid>
      <w:tr w:rsidR="00183DB1" w:rsidRPr="00183DB1" w:rsidTr="00183DB1">
        <w:trPr>
          <w:trHeight w:val="345"/>
        </w:trPr>
        <w:tc>
          <w:tcPr>
            <w:tcW w:w="416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АЗС при количестве топливораздаточных колонок</w:t>
            </w:r>
          </w:p>
        </w:tc>
        <w:tc>
          <w:tcPr>
            <w:tcW w:w="4924"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 земельного участка,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га</w:t>
            </w:r>
          </w:p>
        </w:tc>
      </w:tr>
      <w:tr w:rsidR="00183DB1" w:rsidRPr="00183DB1" w:rsidTr="00183DB1">
        <w:tc>
          <w:tcPr>
            <w:tcW w:w="4167"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2 колонки</w:t>
            </w:r>
          </w:p>
        </w:tc>
        <w:tc>
          <w:tcPr>
            <w:tcW w:w="49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w:t>
            </w:r>
          </w:p>
        </w:tc>
      </w:tr>
      <w:tr w:rsidR="00183DB1" w:rsidRPr="00183DB1" w:rsidTr="00183DB1">
        <w:tc>
          <w:tcPr>
            <w:tcW w:w="4167"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колонок</w:t>
            </w:r>
          </w:p>
        </w:tc>
        <w:tc>
          <w:tcPr>
            <w:tcW w:w="49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0,2</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8.15. Расстояния от АЗС с подземными резервуарами для хранения жидкого топлива и автомобильных газонаполнительных станций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100 метров. Указанное расстояние следует определять от топливораздаточных колонок и подземных резервуаров для хранения жидкого топлива.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50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8.16. Запрещается размещать автозаправочные и газонаполнительные станции и другие источники повышенной опасности на расстоянии менее 25 метров от посадочных, разворотных и отстойно-разворотных площадок пассажирского транспорта, пешеходных переходов.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8.17.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 принимается в соответствии с таблицей 8.11.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8.11</w:t>
      </w:r>
    </w:p>
    <w:tbl>
      <w:tblPr>
        <w:tblW w:w="0" w:type="auto"/>
        <w:tblCellMar>
          <w:left w:w="0" w:type="dxa"/>
          <w:right w:w="0" w:type="dxa"/>
        </w:tblCellMar>
        <w:tblLook w:val="04A0"/>
      </w:tblPr>
      <w:tblGrid>
        <w:gridCol w:w="2468"/>
        <w:gridCol w:w="2400"/>
        <w:gridCol w:w="2387"/>
        <w:gridCol w:w="2200"/>
      </w:tblGrid>
      <w:tr w:rsidR="00183DB1" w:rsidRPr="00183DB1" w:rsidTr="00183DB1">
        <w:tc>
          <w:tcPr>
            <w:tcW w:w="246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Интенсивность движения,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трансп. ед./сут</w:t>
            </w:r>
          </w:p>
        </w:tc>
        <w:tc>
          <w:tcPr>
            <w:tcW w:w="240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Мощность АЗС, заправок в сутки</w:t>
            </w:r>
          </w:p>
        </w:tc>
        <w:tc>
          <w:tcPr>
            <w:tcW w:w="238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Расстояние между АЗС, км</w:t>
            </w:r>
          </w:p>
        </w:tc>
        <w:tc>
          <w:tcPr>
            <w:tcW w:w="220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Размещение АЗС</w:t>
            </w:r>
          </w:p>
        </w:tc>
      </w:tr>
      <w:tr w:rsidR="00183DB1" w:rsidRPr="00183DB1" w:rsidTr="00183DB1">
        <w:tc>
          <w:tcPr>
            <w:tcW w:w="24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1000 до 2000</w:t>
            </w:r>
          </w:p>
        </w:tc>
        <w:tc>
          <w:tcPr>
            <w:tcW w:w="24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c>
          <w:tcPr>
            <w:tcW w:w="23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30-40</w:t>
            </w:r>
          </w:p>
        </w:tc>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Одностороннее</w:t>
            </w:r>
          </w:p>
        </w:tc>
      </w:tr>
      <w:tr w:rsidR="00183DB1" w:rsidRPr="00183DB1" w:rsidTr="00183DB1">
        <w:tc>
          <w:tcPr>
            <w:tcW w:w="24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2000 до 3000</w:t>
            </w:r>
          </w:p>
        </w:tc>
        <w:tc>
          <w:tcPr>
            <w:tcW w:w="24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c>
          <w:tcPr>
            <w:tcW w:w="23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40-50</w:t>
            </w:r>
          </w:p>
        </w:tc>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Одностороннее</w:t>
            </w:r>
          </w:p>
        </w:tc>
      </w:tr>
      <w:tr w:rsidR="00183DB1" w:rsidRPr="00183DB1" w:rsidTr="00183DB1">
        <w:tc>
          <w:tcPr>
            <w:tcW w:w="246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Свыше 3000 до 5000</w:t>
            </w:r>
          </w:p>
        </w:tc>
        <w:tc>
          <w:tcPr>
            <w:tcW w:w="24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750</w:t>
            </w:r>
          </w:p>
        </w:tc>
        <w:tc>
          <w:tcPr>
            <w:tcW w:w="23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40-50</w:t>
            </w:r>
          </w:p>
        </w:tc>
        <w:tc>
          <w:tcPr>
            <w:tcW w:w="22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Одностороннее</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АЗС следует размещать: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придорожных полосах на участках дорог с уклоном не более 40‰, на кривых в плане радиусом более 1000 м, на выпуклых кривых в продольном профиле радиусом более 10000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не ближе 250 м. от железнодорожных переездов, не ближе 1000 м от мостовых переходов, на участках с насыпями высотой не более 2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8.18. Размер земельного участка станции технического обслуживания (СТО) принимается в соответствии с таблицей 8.12.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8.12</w:t>
      </w:r>
    </w:p>
    <w:tbl>
      <w:tblPr>
        <w:tblW w:w="0" w:type="auto"/>
        <w:tblInd w:w="392" w:type="dxa"/>
        <w:tblCellMar>
          <w:left w:w="0" w:type="dxa"/>
          <w:right w:w="0" w:type="dxa"/>
        </w:tblCellMar>
        <w:tblLook w:val="04A0"/>
      </w:tblPr>
      <w:tblGrid>
        <w:gridCol w:w="4755"/>
        <w:gridCol w:w="4424"/>
      </w:tblGrid>
      <w:tr w:rsidR="00183DB1" w:rsidRPr="00183DB1" w:rsidTr="00183DB1">
        <w:trPr>
          <w:trHeight w:val="345"/>
        </w:trPr>
        <w:tc>
          <w:tcPr>
            <w:tcW w:w="4922"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СТО при количестве постов</w:t>
            </w:r>
          </w:p>
        </w:tc>
        <w:tc>
          <w:tcPr>
            <w:tcW w:w="4575"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 земельного участка, га</w:t>
            </w:r>
          </w:p>
        </w:tc>
      </w:tr>
      <w:tr w:rsidR="00183DB1" w:rsidRPr="00183DB1" w:rsidTr="00183DB1">
        <w:tc>
          <w:tcPr>
            <w:tcW w:w="492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10 постов</w:t>
            </w:r>
          </w:p>
        </w:tc>
        <w:tc>
          <w:tcPr>
            <w:tcW w:w="45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c>
          <w:tcPr>
            <w:tcW w:w="4922"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 постов</w:t>
            </w:r>
          </w:p>
        </w:tc>
        <w:tc>
          <w:tcPr>
            <w:tcW w:w="45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Один пост на 200 автомобилей.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8.19.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 принимается в соответствии с таблицей 8.13.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8.13</w:t>
      </w:r>
    </w:p>
    <w:tbl>
      <w:tblPr>
        <w:tblW w:w="0" w:type="auto"/>
        <w:tblCellMar>
          <w:left w:w="0" w:type="dxa"/>
          <w:right w:w="0" w:type="dxa"/>
        </w:tblCellMar>
        <w:tblLook w:val="04A0"/>
      </w:tblPr>
      <w:tblGrid>
        <w:gridCol w:w="1744"/>
        <w:gridCol w:w="1134"/>
        <w:gridCol w:w="1089"/>
        <w:gridCol w:w="1200"/>
        <w:gridCol w:w="1200"/>
        <w:gridCol w:w="1134"/>
        <w:gridCol w:w="1893"/>
      </w:tblGrid>
      <w:tr w:rsidR="00183DB1" w:rsidRPr="00183DB1" w:rsidTr="00183DB1">
        <w:tc>
          <w:tcPr>
            <w:tcW w:w="1744"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Интенсив-ность движения,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 xml:space="preserve">трансп. </w:t>
            </w:r>
            <w:r w:rsidRPr="00183DB1">
              <w:rPr>
                <w:rFonts w:ascii="Times New Roman" w:hAnsi="Times New Roman" w:cs="Times New Roman"/>
                <w:b/>
                <w:bCs/>
                <w:sz w:val="24"/>
                <w:szCs w:val="24"/>
              </w:rPr>
              <w:lastRenderedPageBreak/>
              <w:t>ед./сут</w:t>
            </w:r>
          </w:p>
        </w:tc>
        <w:tc>
          <w:tcPr>
            <w:tcW w:w="5757" w:type="dxa"/>
            <w:gridSpan w:val="5"/>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lastRenderedPageBreak/>
              <w:t>Число постов на СТО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 зависимости от расстояния между ними, км</w:t>
            </w:r>
          </w:p>
        </w:tc>
        <w:tc>
          <w:tcPr>
            <w:tcW w:w="1893" w:type="dxa"/>
            <w:vMerge w:val="restart"/>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Размещение СТО</w:t>
            </w:r>
          </w:p>
        </w:tc>
      </w:tr>
      <w:tr w:rsidR="00183DB1" w:rsidRPr="00183DB1" w:rsidTr="00183DB1">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134"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80</w:t>
            </w:r>
          </w:p>
        </w:tc>
        <w:tc>
          <w:tcPr>
            <w:tcW w:w="1089"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100</w:t>
            </w:r>
          </w:p>
        </w:tc>
        <w:tc>
          <w:tcPr>
            <w:tcW w:w="1200"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150</w:t>
            </w:r>
          </w:p>
        </w:tc>
        <w:tc>
          <w:tcPr>
            <w:tcW w:w="1200"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200</w:t>
            </w:r>
          </w:p>
        </w:tc>
        <w:tc>
          <w:tcPr>
            <w:tcW w:w="1134"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250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c>
          <w:tcPr>
            <w:tcW w:w="174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1000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08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89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Одностороннее</w:t>
            </w:r>
          </w:p>
        </w:tc>
      </w:tr>
      <w:tr w:rsidR="00183DB1" w:rsidRPr="00183DB1" w:rsidTr="00183DB1">
        <w:tc>
          <w:tcPr>
            <w:tcW w:w="174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08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0" w:type="auto"/>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c>
          <w:tcPr>
            <w:tcW w:w="174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3000</w:t>
            </w:r>
          </w:p>
        </w:tc>
        <w:tc>
          <w:tcPr>
            <w:tcW w:w="113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108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20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134"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c>
          <w:tcPr>
            <w:tcW w:w="0" w:type="auto"/>
            <w:vMerge/>
            <w:tcBorders>
              <w:top w:val="nil"/>
              <w:left w:val="single" w:sz="8" w:space="0" w:color="000000"/>
              <w:bottom w:val="single" w:sz="8" w:space="0" w:color="000000"/>
              <w:right w:val="single" w:sz="8" w:space="0" w:color="000000"/>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8.20.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 принимается в соответствии с таблицей 8.14.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8.14.</w:t>
      </w:r>
    </w:p>
    <w:tbl>
      <w:tblPr>
        <w:tblW w:w="0" w:type="auto"/>
        <w:tblCellMar>
          <w:left w:w="0" w:type="dxa"/>
          <w:right w:w="0" w:type="dxa"/>
        </w:tblCellMar>
        <w:tblLook w:val="04A0"/>
      </w:tblPr>
      <w:tblGrid>
        <w:gridCol w:w="4473"/>
        <w:gridCol w:w="2316"/>
        <w:gridCol w:w="2638"/>
      </w:tblGrid>
      <w:tr w:rsidR="00183DB1" w:rsidRPr="00183DB1" w:rsidTr="00183DB1">
        <w:tc>
          <w:tcPr>
            <w:tcW w:w="4473" w:type="dxa"/>
            <w:vMerge w:val="restar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Здания, участки</w:t>
            </w:r>
          </w:p>
        </w:tc>
        <w:tc>
          <w:tcPr>
            <w:tcW w:w="4954" w:type="dxa"/>
            <w:gridSpan w:val="2"/>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Расстояние,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от станций технического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при числе постов</w:t>
            </w:r>
          </w:p>
        </w:tc>
      </w:tr>
      <w:tr w:rsidR="00183DB1" w:rsidRPr="00183DB1" w:rsidTr="00183DB1">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316" w:type="dxa"/>
            <w:tcBorders>
              <w:top w:val="nil"/>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10 и менее</w:t>
            </w:r>
          </w:p>
        </w:tc>
        <w:tc>
          <w:tcPr>
            <w:tcW w:w="2638" w:type="dxa"/>
            <w:tcBorders>
              <w:top w:val="nil"/>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11-30</w:t>
            </w:r>
          </w:p>
        </w:tc>
      </w:tr>
      <w:tr w:rsidR="00183DB1" w:rsidRPr="00183DB1" w:rsidTr="00183DB1">
        <w:tc>
          <w:tcPr>
            <w:tcW w:w="44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Общественные здания</w:t>
            </w:r>
          </w:p>
        </w:tc>
        <w:tc>
          <w:tcPr>
            <w:tcW w:w="23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c>
          <w:tcPr>
            <w:tcW w:w="2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r>
      <w:tr w:rsidR="00183DB1" w:rsidRPr="00183DB1" w:rsidTr="00183DB1">
        <w:tc>
          <w:tcPr>
            <w:tcW w:w="44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Общеобразовательные школы и детские дошкольные учреждения</w:t>
            </w:r>
          </w:p>
        </w:tc>
        <w:tc>
          <w:tcPr>
            <w:tcW w:w="23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c>
          <w:tcPr>
            <w:tcW w:w="2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w:t>
            </w:r>
          </w:p>
        </w:tc>
      </w:tr>
      <w:tr w:rsidR="00183DB1" w:rsidRPr="00183DB1" w:rsidTr="00183DB1">
        <w:tc>
          <w:tcPr>
            <w:tcW w:w="447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Лечебные учреждения со стационаром</w:t>
            </w:r>
          </w:p>
        </w:tc>
        <w:tc>
          <w:tcPr>
            <w:tcW w:w="231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w:t>
            </w:r>
          </w:p>
        </w:tc>
        <w:tc>
          <w:tcPr>
            <w:tcW w:w="26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Определяется по согласованию с Роспотребнадзором.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8.21. Расстояния между площадками отдыха вне пределов населенных пунктов на автомобильных дорогах различных категорий принимается в соответствии с таблицей 8.15.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Таблица 8.15</w:t>
      </w:r>
    </w:p>
    <w:tbl>
      <w:tblPr>
        <w:tblW w:w="0" w:type="auto"/>
        <w:tblInd w:w="392" w:type="dxa"/>
        <w:tblCellMar>
          <w:left w:w="0" w:type="dxa"/>
          <w:right w:w="0" w:type="dxa"/>
        </w:tblCellMar>
        <w:tblLook w:val="04A0"/>
      </w:tblPr>
      <w:tblGrid>
        <w:gridCol w:w="2419"/>
        <w:gridCol w:w="6760"/>
      </w:tblGrid>
      <w:tr w:rsidR="00183DB1" w:rsidRPr="00183DB1" w:rsidTr="00183DB1">
        <w:tc>
          <w:tcPr>
            <w:tcW w:w="244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Категория дорог</w:t>
            </w:r>
          </w:p>
        </w:tc>
        <w:tc>
          <w:tcPr>
            <w:tcW w:w="6906"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Расстояние между площадками отдыха, км</w:t>
            </w:r>
          </w:p>
        </w:tc>
      </w:tr>
      <w:tr w:rsidR="00183DB1" w:rsidRPr="00183DB1" w:rsidTr="00183DB1">
        <w:trPr>
          <w:trHeight w:val="300"/>
        </w:trPr>
        <w:tc>
          <w:tcPr>
            <w:tcW w:w="244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 и II категория</w:t>
            </w:r>
          </w:p>
        </w:tc>
        <w:tc>
          <w:tcPr>
            <w:tcW w:w="69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15-20</w:t>
            </w:r>
          </w:p>
        </w:tc>
      </w:tr>
      <w:tr w:rsidR="00183DB1" w:rsidRPr="00183DB1" w:rsidTr="00183DB1">
        <w:trPr>
          <w:trHeight w:val="300"/>
        </w:trPr>
        <w:tc>
          <w:tcPr>
            <w:tcW w:w="244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III категория</w:t>
            </w:r>
          </w:p>
        </w:tc>
        <w:tc>
          <w:tcPr>
            <w:tcW w:w="69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25-35</w:t>
            </w:r>
          </w:p>
        </w:tc>
      </w:tr>
      <w:tr w:rsidR="00183DB1" w:rsidRPr="00183DB1" w:rsidTr="00183DB1">
        <w:trPr>
          <w:trHeight w:val="300"/>
        </w:trPr>
        <w:tc>
          <w:tcPr>
            <w:tcW w:w="244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IV категория</w:t>
            </w:r>
          </w:p>
        </w:tc>
        <w:tc>
          <w:tcPr>
            <w:tcW w:w="69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45-55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площадок отдыха могут быть предусмотрены сооружения для технического осмотра автомобилей и пункты торговли.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9. Расчетные показатели зоны рекреационного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9.1. Минимальную площадь объектов рекреационного назначения, размещаемых на территориях общего пользования населенных пунктов, следует предусматривать, га, не менее: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сельский  парк среднего и малого населенного пункта – 3-5;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парков (садов) планировочных районов - 10;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садов микрорайонов (кварталов) - 3;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скверов - 0,5.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Площадь парка (сада) сельского населенного пункта следует принимать не менее 1-2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9.2. Минимальные расчетные показатели численности единовременных посетителей парков, зон отдыха, лесопарков, лесов следует принимать, чел/га, для: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сельских парков, парков планировочных районов 100;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парков курортных зон 50;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зон отдыха 70;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лесопарков 10 - 20;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лесов 1- 3.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9.3.  Минимальные показатели доступности от жилых зон до объектов рекреационного назначения следует принимать в соответствии с  таблицей 9.1.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9.1</w:t>
      </w:r>
    </w:p>
    <w:tbl>
      <w:tblPr>
        <w:tblW w:w="0" w:type="auto"/>
        <w:tblInd w:w="108" w:type="dxa"/>
        <w:tblCellMar>
          <w:left w:w="0" w:type="dxa"/>
          <w:right w:w="0" w:type="dxa"/>
        </w:tblCellMar>
        <w:tblLook w:val="04A0"/>
      </w:tblPr>
      <w:tblGrid>
        <w:gridCol w:w="3177"/>
        <w:gridCol w:w="3268"/>
        <w:gridCol w:w="3018"/>
      </w:tblGrid>
      <w:tr w:rsidR="00183DB1" w:rsidRPr="00183DB1" w:rsidTr="00183DB1">
        <w:trPr>
          <w:trHeight w:val="1116"/>
        </w:trPr>
        <w:tc>
          <w:tcPr>
            <w:tcW w:w="326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Объекты рекреационного назначения</w:t>
            </w:r>
          </w:p>
        </w:tc>
        <w:tc>
          <w:tcPr>
            <w:tcW w:w="337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Минимальный радиус доступности до объектов рекреационного назначения, метров</w:t>
            </w:r>
          </w:p>
        </w:tc>
        <w:tc>
          <w:tcPr>
            <w:tcW w:w="3113"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Минимальный показатель доступности от жилых зон до объектов рекреа-ционного назначения</w:t>
            </w:r>
          </w:p>
        </w:tc>
      </w:tr>
      <w:tr w:rsidR="00183DB1" w:rsidRPr="00183DB1" w:rsidTr="00183DB1">
        <w:trPr>
          <w:trHeight w:val="573"/>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Сельский парк</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6000-7000</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минут на транспорте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559"/>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Парк (сад) планировочного района</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1500-2000</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минут на транспорте</w:t>
            </w:r>
          </w:p>
        </w:tc>
      </w:tr>
      <w:tr w:rsidR="00183DB1" w:rsidRPr="00183DB1" w:rsidTr="00183DB1">
        <w:trPr>
          <w:trHeight w:val="280"/>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Сад микрорайона</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1000</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минут пешком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573"/>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Сад квартала</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минут пешком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rPr>
          <w:trHeight w:val="573"/>
        </w:trPr>
        <w:tc>
          <w:tcPr>
            <w:tcW w:w="326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массового кратковременного отдыха</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w:t>
            </w:r>
          </w:p>
        </w:tc>
        <w:tc>
          <w:tcPr>
            <w:tcW w:w="31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 часа на транспорте</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9.5. В рекреационных зонах запрещается строительство зданий, сооружений и коммуникаций, в том числе: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заповедников, заказников, природных национальных парков, ботанических садов, дендрологических парков и водоохранных полос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охраны гидрометеорологических станций;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10. Расчетные показатели зоны специального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10.1. </w:t>
      </w:r>
      <w:r w:rsidRPr="00183DB1">
        <w:rPr>
          <w:rFonts w:ascii="Times New Roman" w:hAnsi="Times New Roman" w:cs="Times New Roman"/>
          <w:i/>
          <w:iCs/>
          <w:sz w:val="24"/>
          <w:szCs w:val="24"/>
        </w:rPr>
        <w:t>Расчетные показатели минимального уровня обеспеченности объектами ритуальных услуг.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Обеспеченность объектами ритуальных услуг принимается равной: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кладбищ смешанного и традиционного захоронения - не менее 0,24 га на 1000 человек населения, но не более 40 га на объект;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кладбищ для погребения после кремации - не менее 0,02 га на 1000 человек.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Размеры мест захоронения рекомендуется принимать не менее, указанных в таблице 10.1.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10.1.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CellMar>
          <w:left w:w="0" w:type="dxa"/>
          <w:right w:w="0" w:type="dxa"/>
        </w:tblCellMar>
        <w:tblLook w:val="04A0"/>
      </w:tblPr>
      <w:tblGrid>
        <w:gridCol w:w="5425"/>
        <w:gridCol w:w="3693"/>
      </w:tblGrid>
      <w:tr w:rsidR="00183DB1" w:rsidRPr="00183DB1" w:rsidTr="00183DB1">
        <w:trPr>
          <w:tblHeader/>
        </w:trPr>
        <w:tc>
          <w:tcPr>
            <w:tcW w:w="5425" w:type="dxa"/>
            <w:vMerge w:val="restart"/>
            <w:tcBorders>
              <w:top w:val="single" w:sz="8" w:space="0" w:color="000000"/>
              <w:left w:val="single" w:sz="8" w:space="0" w:color="000000"/>
              <w:bottom w:val="single" w:sz="8" w:space="0" w:color="000000"/>
              <w:right w:val="nil"/>
            </w:tcBorders>
            <w:shd w:val="clear" w:color="auto" w:fill="EEECE1"/>
            <w:vAlign w:val="center"/>
            <w:hideMark/>
          </w:tcPr>
          <w:p w:rsidR="00183DB1" w:rsidRPr="00183DB1" w:rsidRDefault="00183DB1" w:rsidP="00183DB1">
            <w:pPr>
              <w:spacing w:after="0" w:line="240" w:lineRule="auto"/>
              <w:jc w:val="both"/>
              <w:rPr>
                <w:rFonts w:ascii="Times New Roman" w:hAnsi="Times New Roman" w:cs="Times New Roman"/>
                <w:sz w:val="24"/>
                <w:szCs w:val="24"/>
              </w:rPr>
            </w:pPr>
            <w:bookmarkStart w:id="1" w:name="i223998"/>
            <w:r w:rsidRPr="00183DB1">
              <w:rPr>
                <w:rFonts w:ascii="Times New Roman" w:hAnsi="Times New Roman" w:cs="Times New Roman"/>
                <w:b/>
                <w:bCs/>
                <w:sz w:val="24"/>
                <w:szCs w:val="24"/>
                <w:u w:val="single"/>
              </w:rPr>
              <w:t>Количество погребений в одном уровне на одном месте</w:t>
            </w:r>
            <w:bookmarkEnd w:id="1"/>
          </w:p>
        </w:tc>
        <w:tc>
          <w:tcPr>
            <w:tcW w:w="3693" w:type="dxa"/>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Размеры, м</w:t>
            </w:r>
          </w:p>
        </w:tc>
      </w:tr>
      <w:tr w:rsidR="00183DB1" w:rsidRPr="00183DB1" w:rsidTr="00183DB1">
        <w:trPr>
          <w:tblHeader/>
        </w:trPr>
        <w:tc>
          <w:tcPr>
            <w:tcW w:w="0" w:type="auto"/>
            <w:vMerge/>
            <w:tcBorders>
              <w:top w:val="single" w:sz="8" w:space="0" w:color="000000"/>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693" w:type="dxa"/>
            <w:tcBorders>
              <w:top w:val="nil"/>
              <w:left w:val="single" w:sz="8" w:space="0" w:color="000000"/>
              <w:bottom w:val="single" w:sz="8" w:space="0" w:color="000000"/>
              <w:right w:val="single" w:sz="8" w:space="0" w:color="000000"/>
            </w:tcBorders>
            <w:shd w:val="clear" w:color="auto" w:fill="EEECE1"/>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Ширина</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2,6</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3,6/1,8</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2,6</w:t>
            </w:r>
          </w:p>
        </w:tc>
      </w:tr>
      <w:tr w:rsidR="00183DB1" w:rsidRPr="00183DB1" w:rsidTr="00183DB1">
        <w:tc>
          <w:tcPr>
            <w:tcW w:w="5425" w:type="dxa"/>
            <w:tcBorders>
              <w:top w:val="nil"/>
              <w:left w:val="single" w:sz="8" w:space="0" w:color="000000"/>
              <w:bottom w:val="single" w:sz="8" w:space="0" w:color="000000"/>
              <w:right w:val="nil"/>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w:t>
            </w:r>
          </w:p>
        </w:tc>
        <w:tc>
          <w:tcPr>
            <w:tcW w:w="3693" w:type="dxa"/>
            <w:tcBorders>
              <w:top w:val="nil"/>
              <w:left w:val="single" w:sz="8" w:space="0" w:color="000000"/>
              <w:bottom w:val="single" w:sz="8" w:space="0" w:color="000000"/>
              <w:right w:val="single" w:sz="8" w:space="0" w:color="000000"/>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2,6</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глубина должна составлять не менее 1,5 м (от поверхности земли до крышки гроба). Во всех случаях отметка дна могилы должна быть на 0,5 м выше уровня стояния грунтовых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Глубину могил следует делать не более 2- 2,2м.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Намогильную надпись следует устраивать высотой 0,3-0,5 м от поверхности земли.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захоронении тела умершего в сидячем положении слой земли над трупом, включая на могильную насыпь, должен быть не менее 1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допускается устройство захоронений в разрывах между могилами на участке, на обочинах дорог и в пределах 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10.2. </w:t>
      </w:r>
      <w:r w:rsidRPr="00183DB1">
        <w:rPr>
          <w:rFonts w:ascii="Times New Roman" w:hAnsi="Times New Roman" w:cs="Times New Roman"/>
          <w:i/>
          <w:iCs/>
          <w:sz w:val="24"/>
          <w:szCs w:val="24"/>
        </w:rPr>
        <w:t>Зоны размещения скотомогильников.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10.2.3. 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10.2.4. Ширина санитарно-защитной зоны от скотомогильника (биотермической ямы) до: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жилых, общественных зданий, животноводческих ферм (комплексов) - 1000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скотопрогонов и пастбищ - 200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автомобильных, железных дорог в зависимости от их категории - 60 - 300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10.2.6. Размещение скотомогильников (биотермических ям) в водоохранной, лесопарковой и заповедной зонах категорически запрещается.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10.2.9. К скотомогильникам (биотермическим ямам) предусматриваются подъездные пути в соответствии с требованиями подраздела «расчетные показатели зоны транспортной инфраструктуры»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10.2.10. В исключительных случаях с разрешения главного государственного ветеринарного инспектора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допускается использование территории скотомогильника для промышленного строительства, если с момента последнего захоронения: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биотермическую яму прошло не менее 2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земляную яму - не менее 25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Промышленный объект не должен быть связан с приемом, производством и переработкой продуктов питания и кормов.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10.3. </w:t>
      </w:r>
      <w:r w:rsidRPr="00183DB1">
        <w:rPr>
          <w:rFonts w:ascii="Times New Roman" w:hAnsi="Times New Roman" w:cs="Times New Roman"/>
          <w:i/>
          <w:iCs/>
          <w:sz w:val="24"/>
          <w:szCs w:val="24"/>
        </w:rPr>
        <w:t>Расчетные показатели максимального уровня территориальной доступности объектов ритуальных услуг.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объектов ритуальных услуг принимается транспортная доступность – не более 35 минут.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10.4. </w:t>
      </w:r>
      <w:r w:rsidRPr="00183DB1">
        <w:rPr>
          <w:rFonts w:ascii="Times New Roman" w:hAnsi="Times New Roman" w:cs="Times New Roman"/>
          <w:i/>
          <w:iCs/>
          <w:sz w:val="24"/>
          <w:szCs w:val="24"/>
        </w:rPr>
        <w:t>Расчетные показатели минимального уровня обеспеченности объектами утилизации и переработки коммунальных и промышленных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Нормативы сбора, вывоза и утилизации отходов производства и потребления определены: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законом РФ «Об охране окружающей природной среды» от 10 января 2002 г. № 7-ФЗ;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законом РФ «Об отходах производства и потребления» от 24 июня 1998 г. № 89-ФЗ;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законом РФ «О санитарно-эпидемиологическом благополучии населения» от 19 января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другими нормативными правовыми актами.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 твердым коммунальным отходам, входящим в норму накопления от населения и удаляемым транспортом спецавтохозяйств,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спецавтохозяйствами.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кг, кубических метрах.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Важнейшим моментом в санитарной очистке сельского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рабочему поселку, району, домовладению.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Масса вывозимых и утилизируемых твердых бытовых отходов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в  год, кг, определяется по формуле 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где: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норма накопления твердых бытовых отходов на 1 чел. в год, равная 280 кг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noProof/>
          <w:sz w:val="24"/>
          <w:szCs w:val="24"/>
          <w:lang w:eastAsia="ru-RU"/>
        </w:rPr>
        <w:drawing>
          <wp:inline distT="0" distB="0" distL="0" distR="0">
            <wp:extent cx="228600" cy="152400"/>
            <wp:effectExtent l="0" t="0" r="0" b="0"/>
            <wp:docPr id="6" name="Рисунок 6" descr="http://oselok.lsk.omsu-nnov.ru/_data/objects/0015/5905/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elok.lsk.omsu-nnov.ru/_data/objects/0015/5905/image002.gif"/>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83DB1">
        <w:rPr>
          <w:rFonts w:ascii="Times New Roman" w:hAnsi="Times New Roman" w:cs="Times New Roman"/>
          <w:sz w:val="24"/>
          <w:szCs w:val="24"/>
        </w:rPr>
        <w:t xml:space="preserve"> – территориальный коэффициент накопления твердых бытовых отходов, устанавливающий органом местного самоуправления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noProof/>
          <w:sz w:val="24"/>
          <w:szCs w:val="24"/>
          <w:lang w:eastAsia="ru-RU"/>
        </w:rPr>
        <w:drawing>
          <wp:inline distT="0" distB="0" distL="0" distR="0">
            <wp:extent cx="175260" cy="182880"/>
            <wp:effectExtent l="0" t="0" r="0" b="7620"/>
            <wp:docPr id="5" name="Рисунок 5" descr="http://oselok.lsk.omsu-nnov.ru/_data/objects/0015/5905/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elok.lsk.omsu-nnov.ru/_data/objects/0015/5905/image004.gif"/>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183DB1">
        <w:rPr>
          <w:rFonts w:ascii="Times New Roman" w:hAnsi="Times New Roman" w:cs="Times New Roman"/>
          <w:sz w:val="24"/>
          <w:szCs w:val="24"/>
        </w:rPr>
        <w:t> – численность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Примечание, в случае если территориальный коэффициэнт не установлен, исползуется значение 1.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Наиболее прогрессивная система вывозки коммунальных отбросов - кузовными мусоровозами, в которые мусор перегружается из контейнеров непосредственно на мусоросборных площадках в домовладениях.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w:t>
      </w:r>
      <w:r w:rsidRPr="00183DB1">
        <w:rPr>
          <w:rFonts w:ascii="Times New Roman" w:hAnsi="Times New Roman" w:cs="Times New Roman"/>
          <w:sz w:val="24"/>
          <w:szCs w:val="24"/>
        </w:rPr>
        <w:lastRenderedPageBreak/>
        <w:t>нормы накопления отходов на одного человека в год, рассчитываемой по формуле 1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Согласно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1996 г., укрупненный показатель по расчету площади участков для полигонов твердых коммунальных отходов (далее - ТКО) приведен в нижеследующей таблице 10.2.</w:t>
      </w:r>
    </w:p>
    <w:p w:rsidR="00D55BAB" w:rsidRDefault="00D55BAB"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10.2.</w:t>
      </w:r>
    </w:p>
    <w:tbl>
      <w:tblPr>
        <w:tblW w:w="0" w:type="auto"/>
        <w:tblLayout w:type="fixed"/>
        <w:tblCellMar>
          <w:left w:w="0" w:type="dxa"/>
          <w:right w:w="0" w:type="dxa"/>
        </w:tblCellMar>
        <w:tblLook w:val="04A0"/>
      </w:tblPr>
      <w:tblGrid>
        <w:gridCol w:w="2884"/>
        <w:gridCol w:w="3262"/>
        <w:gridCol w:w="2800"/>
        <w:gridCol w:w="30"/>
      </w:tblGrid>
      <w:tr w:rsidR="00183DB1" w:rsidRPr="00183DB1" w:rsidTr="00D55BAB">
        <w:trPr>
          <w:trHeight w:val="835"/>
        </w:trPr>
        <w:tc>
          <w:tcPr>
            <w:tcW w:w="2884" w:type="dxa"/>
            <w:vMerge w:val="restart"/>
            <w:tcBorders>
              <w:top w:val="single" w:sz="8" w:space="0" w:color="000000"/>
              <w:left w:val="single" w:sz="8" w:space="0" w:color="000000"/>
              <w:bottom w:val="single" w:sz="8" w:space="0" w:color="000000"/>
              <w:right w:val="nil"/>
            </w:tcBorders>
            <w:shd w:val="clear" w:color="auto" w:fill="EEECE1"/>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Средняя численность обслуживаемого</w:t>
            </w:r>
          </w:p>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населения,</w:t>
            </w:r>
          </w:p>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тыс. чел.</w:t>
            </w:r>
          </w:p>
        </w:tc>
        <w:tc>
          <w:tcPr>
            <w:tcW w:w="6062" w:type="dxa"/>
            <w:gridSpan w:val="2"/>
            <w:tcBorders>
              <w:top w:val="single" w:sz="8" w:space="0" w:color="000000"/>
              <w:left w:val="single" w:sz="8" w:space="0" w:color="000000"/>
              <w:bottom w:val="single" w:sz="8" w:space="0" w:color="000000"/>
              <w:right w:val="single" w:sz="8" w:space="0" w:color="000000"/>
            </w:tcBorders>
            <w:shd w:val="clear" w:color="auto" w:fill="EEECE1"/>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Высота складирования ТКО, м</w:t>
            </w:r>
          </w:p>
        </w:tc>
        <w:tc>
          <w:tcPr>
            <w:tcW w:w="20" w:type="dxa"/>
            <w:tcBorders>
              <w:top w:val="nil"/>
              <w:left w:val="nil"/>
              <w:bottom w:val="single" w:sz="8" w:space="0" w:color="000000"/>
              <w:right w:val="nil"/>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p>
        </w:tc>
      </w:tr>
      <w:tr w:rsidR="00183DB1" w:rsidRPr="00183DB1" w:rsidTr="00D55BAB">
        <w:trPr>
          <w:gridAfter w:val="1"/>
          <w:wAfter w:w="20" w:type="dxa"/>
          <w:trHeight w:val="467"/>
        </w:trPr>
        <w:tc>
          <w:tcPr>
            <w:tcW w:w="2884" w:type="dxa"/>
            <w:vMerge/>
            <w:tcBorders>
              <w:top w:val="single" w:sz="8" w:space="0" w:color="000000"/>
              <w:left w:val="single" w:sz="8" w:space="0" w:color="000000"/>
              <w:bottom w:val="single" w:sz="8" w:space="0" w:color="000000"/>
              <w:right w:val="nil"/>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p>
        </w:tc>
        <w:tc>
          <w:tcPr>
            <w:tcW w:w="3262" w:type="dxa"/>
            <w:tcBorders>
              <w:top w:val="nil"/>
              <w:left w:val="single" w:sz="8" w:space="0" w:color="000000"/>
              <w:bottom w:val="single" w:sz="8" w:space="0" w:color="000000"/>
              <w:right w:val="nil"/>
            </w:tcBorders>
            <w:shd w:val="clear" w:color="auto" w:fill="EEECE1"/>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12</w:t>
            </w:r>
          </w:p>
        </w:tc>
        <w:tc>
          <w:tcPr>
            <w:tcW w:w="2800" w:type="dxa"/>
            <w:tcBorders>
              <w:top w:val="nil"/>
              <w:left w:val="single" w:sz="8" w:space="0" w:color="000000"/>
              <w:bottom w:val="single" w:sz="8" w:space="0" w:color="000000"/>
              <w:right w:val="single" w:sz="8" w:space="0" w:color="000000"/>
            </w:tcBorders>
            <w:shd w:val="clear" w:color="auto" w:fill="EEECE1"/>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b/>
                <w:bCs/>
                <w:sz w:val="24"/>
                <w:szCs w:val="24"/>
              </w:rPr>
              <w:t>20</w:t>
            </w:r>
          </w:p>
        </w:tc>
      </w:tr>
      <w:tr w:rsidR="00183DB1" w:rsidRPr="00183DB1" w:rsidTr="00D55BAB">
        <w:trPr>
          <w:gridAfter w:val="1"/>
          <w:wAfter w:w="20" w:type="dxa"/>
          <w:trHeight w:val="496"/>
        </w:trPr>
        <w:tc>
          <w:tcPr>
            <w:tcW w:w="2884" w:type="dxa"/>
            <w:tcBorders>
              <w:top w:val="nil"/>
              <w:left w:val="single" w:sz="8" w:space="0" w:color="000000"/>
              <w:bottom w:val="single" w:sz="8" w:space="0" w:color="000000"/>
              <w:right w:val="nil"/>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50</w:t>
            </w:r>
          </w:p>
        </w:tc>
        <w:tc>
          <w:tcPr>
            <w:tcW w:w="3262" w:type="dxa"/>
            <w:tcBorders>
              <w:top w:val="nil"/>
              <w:left w:val="single" w:sz="8" w:space="0" w:color="000000"/>
              <w:bottom w:val="single" w:sz="8" w:space="0" w:color="000000"/>
              <w:right w:val="nil"/>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6,5</w:t>
            </w:r>
          </w:p>
        </w:tc>
        <w:tc>
          <w:tcPr>
            <w:tcW w:w="2800" w:type="dxa"/>
            <w:tcBorders>
              <w:top w:val="nil"/>
              <w:left w:val="single" w:sz="8" w:space="0" w:color="000000"/>
              <w:bottom w:val="single" w:sz="8" w:space="0" w:color="000000"/>
              <w:right w:val="single" w:sz="8" w:space="0" w:color="000000"/>
            </w:tcBorders>
            <w:vAlign w:val="center"/>
            <w:hideMark/>
          </w:tcPr>
          <w:p w:rsidR="00183DB1" w:rsidRPr="00183DB1" w:rsidRDefault="00183DB1" w:rsidP="00D55BAB">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4,5*-5,5</w:t>
            </w:r>
          </w:p>
        </w:tc>
      </w:tr>
      <w:tr w:rsidR="00183DB1" w:rsidRPr="00183DB1" w:rsidTr="00D55BAB">
        <w:trPr>
          <w:trHeight w:val="383"/>
        </w:trPr>
        <w:tc>
          <w:tcPr>
            <w:tcW w:w="8946" w:type="dxa"/>
            <w:gridSpan w:val="3"/>
            <w:tcBorders>
              <w:top w:val="nil"/>
              <w:left w:val="single" w:sz="8" w:space="0" w:color="000000"/>
              <w:bottom w:val="single" w:sz="8" w:space="0" w:color="000000"/>
              <w:right w:val="single" w:sz="8" w:space="0" w:color="000000"/>
            </w:tcBorders>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указана площадь участков в га, по форме близких к квадрату</w:t>
            </w:r>
          </w:p>
        </w:tc>
        <w:tc>
          <w:tcPr>
            <w:tcW w:w="2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D55BAB">
        <w:tc>
          <w:tcPr>
            <w:tcW w:w="2884"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262"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80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Заключение о пригодности выбранного участка под устройство полигона ТКО выдают органы охраны природы и санитарно-эпидемиологического надзора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Проектируемая вместимость полигона рассчитывается для обоснования требуемой площади участка складирования ТКО. Расчет ведется с учетом удельной обобщенной годовой нормы накопления ТКО на одного жителя (включающей ТКО из учреждений и организаций), количества обслуживаемого полигоном населения, расчетного срока эксплуатации полигона, степени уплотнения ТКО на полигоне.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 учетом производительности применяемых на полигонах машин и механизмов устанавливается следующая классификация сооружений по годовому объему принимаемых ТКО в тыс. м3/год: 10, 20, 30, 60, 120, 240, 360, 800, 1000, 1500, 2000 и 3000.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Требуемая для отвода площадь участка складирования ТКО определяется делением проектируемой вместимости полигона в м</w:t>
      </w:r>
      <w:r w:rsidRPr="00183DB1">
        <w:rPr>
          <w:rFonts w:ascii="Times New Roman" w:hAnsi="Times New Roman" w:cs="Times New Roman"/>
          <w:sz w:val="24"/>
          <w:szCs w:val="24"/>
          <w:vertAlign w:val="superscript"/>
        </w:rPr>
        <w:t>3</w:t>
      </w:r>
      <w:r w:rsidRPr="00183DB1">
        <w:rPr>
          <w:rFonts w:ascii="Times New Roman" w:hAnsi="Times New Roman" w:cs="Times New Roman"/>
          <w:sz w:val="24"/>
          <w:szCs w:val="24"/>
        </w:rPr>
        <w:t> на среднюю высоту складирования отходов в метрах с учетом их уплотнения.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Полигоны ТКО, имеющие общую высоту (для полигонов в котлованах и оврагах - глубину) более 20 м и нагрузку на используемую площадь более 100000 Па (10 т/м</w:t>
      </w:r>
      <w:r w:rsidRPr="00183DB1">
        <w:rPr>
          <w:rFonts w:ascii="Times New Roman" w:hAnsi="Times New Roman" w:cs="Times New Roman"/>
          <w:sz w:val="24"/>
          <w:szCs w:val="24"/>
          <w:vertAlign w:val="superscript"/>
        </w:rPr>
        <w:t>2</w:t>
      </w:r>
      <w:r w:rsidRPr="00183DB1">
        <w:rPr>
          <w:rFonts w:ascii="Times New Roman" w:hAnsi="Times New Roman" w:cs="Times New Roman"/>
          <w:sz w:val="24"/>
          <w:szCs w:val="24"/>
        </w:rPr>
        <w:t>, или 100 тыс. т/га), относятся к категории высоконагружаемых полигонов.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Проектирование полигона ведется на основе плана отведенного земельного участка. Фактическая вместимость полигонов определяется на основе технологических планов и разрезов.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10.5. Уровень территориальной доступности объектов утилизации и переработки бытовых и промышленных отходов устанавливается в соответствии с нормативными размерами санитарно-защитные зоны на основании СанПиН 2.2.1/2.1.1.1200-03 «Санитарно-защитные зоны и санитарная классификация предприятий, сооружений и иных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11. Расчетные показатели зоны сельскохозяйственного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 В состав зон сельскохозяйственного использования могут включаться: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11.2. В состав территориальных зон, устанавливаемых в границах черты населенного пункта, могут включаться зоны сельскохозяйственного использования (в том числе зоны </w:t>
      </w:r>
      <w:r w:rsidRPr="00183DB1">
        <w:rPr>
          <w:rFonts w:ascii="Times New Roman" w:hAnsi="Times New Roman" w:cs="Times New Roman"/>
          <w:sz w:val="24"/>
          <w:szCs w:val="24"/>
        </w:rPr>
        <w:lastRenderedPageBreak/>
        <w:t>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11.3. 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11.4. Не допускается размещение сельскохозяйственных предприятий, зданий,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площадках залегания полезных ископаемых без согласования с органами Госгортехнадзора;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в зонах оползней, которые могут угрожать застройке и эксплуатации предприятий,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в первом поясе зоны санитарной охраны источников водоснабжения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на резервных территориях поселения, предназначенных под развитие населенных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на землях особо охраняемых природных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11.5. Допускается размещение сельскохозяйственных предприятий,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во втором поясе санитарной охраны источников водоснабжения поселения, кроме животноводческих и птицеводческих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11.6.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11.7.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11.8.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11.9.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11.10.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11.11. При планировке и застройке зон, занятых объектами сельскохозяйственного назначения, необходимо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планировочную увязку с селитебной (жилой) зоной;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возможность расширения производственной зоны сельскохозяйственных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11.12.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площадок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общих объектов подсобных производств;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складов.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11.13. Площадки сельскохозяйственных предприятий должны разделяться на следующие функциональные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производственную;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хранения и подготовки сырья (кормов);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хранения и переработки отходов производства.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Деление на указанные зоны производится с учетом задания на проектирование и конкретных условий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11.14.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11.15.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11.16.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11.17.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11.18.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w:t>
      </w:r>
      <w:r w:rsidRPr="00183DB1">
        <w:rPr>
          <w:rFonts w:ascii="Times New Roman" w:hAnsi="Times New Roman" w:cs="Times New Roman"/>
          <w:sz w:val="24"/>
          <w:szCs w:val="24"/>
        </w:rPr>
        <w:lastRenderedPageBreak/>
        <w:t>переработки молока, скота и птицы, шерсти и меховых шкурок, масличных и лубяных культур проектируются в соответствии с требованиями СНиП 2.10.02-84.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11.20. При реконструкции сельскохозяйственных предприятий, зданий, сооружений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концентрацию производственных объектов на одном земельном участке;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ликвидацию малодеятельных подъездных путей и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улучшение благоустройства производственных территорий и санитарно-защитных зон, повышение архитектурного уровня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организацию площадок для стоянки автомобильного транспорта.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11.21. Во всем ином, в том числе определении площадей по конкретные виды сельскохозяйственных  нужд, а также сельскохозяйственных предприятий необходимо руководствоваться действующими на территории Российской Федерации и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нормативными правовыми актами.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11.22. Предельные (минимальные и максимальные) размеры земельных участков, предоставляемых гражданам в собственность либо в аренду для ведения животноводства, садоводства, огородничества или дачного строительства устанавливаются Правилами землепользования и застройки муниципального образования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D55BAB" w:rsidRDefault="00183DB1" w:rsidP="00183DB1">
      <w:pPr>
        <w:spacing w:after="0" w:line="240" w:lineRule="auto"/>
        <w:jc w:val="both"/>
        <w:rPr>
          <w:rFonts w:ascii="Times New Roman" w:hAnsi="Times New Roman" w:cs="Times New Roman"/>
          <w:b/>
          <w:i/>
          <w:sz w:val="24"/>
          <w:szCs w:val="24"/>
        </w:rPr>
      </w:pPr>
      <w:r w:rsidRPr="00183DB1">
        <w:rPr>
          <w:rFonts w:ascii="Times New Roman" w:hAnsi="Times New Roman" w:cs="Times New Roman"/>
          <w:sz w:val="24"/>
          <w:szCs w:val="24"/>
        </w:rPr>
        <w:t> </w:t>
      </w:r>
    </w:p>
    <w:p w:rsidR="00183DB1" w:rsidRPr="00D55BAB" w:rsidRDefault="00183DB1" w:rsidP="00183DB1">
      <w:pPr>
        <w:spacing w:after="0" w:line="240" w:lineRule="auto"/>
        <w:jc w:val="both"/>
        <w:rPr>
          <w:rFonts w:ascii="Times New Roman" w:hAnsi="Times New Roman" w:cs="Times New Roman"/>
          <w:b/>
          <w:i/>
          <w:sz w:val="24"/>
          <w:szCs w:val="24"/>
        </w:rPr>
      </w:pPr>
      <w:r w:rsidRPr="00D55BAB">
        <w:rPr>
          <w:rFonts w:ascii="Times New Roman" w:hAnsi="Times New Roman" w:cs="Times New Roman"/>
          <w:b/>
          <w:i/>
          <w:sz w:val="24"/>
          <w:szCs w:val="24"/>
        </w:rPr>
        <w:t>     12. Расчетные показатели в области инженерной подготовки и защиты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разработке проектов планировки и застройки поселения следует предусматривать при необходимости инженерную защиту от затопления, подтопления, селевых потоков, снежных лавин, оползней и обвалов.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12.3. Применение открытых водоотводящих устройств - канав, кюветов, лотков допускается в сельских поселениях, а также на территории парков с устройством мостиков или труб на пересечении с улицами, дорогами, проездами и тротуарами.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12.4. На территории поселения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поселения и на территориях стадионов, парков и других озелененных территорий общего пользования допускается открытая осушительная сеть.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12.5. Территории поселения, расположенные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12.6.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12.7.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12.8.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12.9. В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12.10. Нормируемые показатели инженерной подготовки и защиты территории представлены в таблице 12.1.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D55BAB"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12.1</w:t>
      </w:r>
    </w:p>
    <w:tbl>
      <w:tblPr>
        <w:tblW w:w="9940" w:type="dxa"/>
        <w:tblInd w:w="91" w:type="dxa"/>
        <w:tblCellMar>
          <w:left w:w="0" w:type="dxa"/>
          <w:right w:w="0" w:type="dxa"/>
        </w:tblCellMar>
        <w:tblLook w:val="04A0"/>
      </w:tblPr>
      <w:tblGrid>
        <w:gridCol w:w="553"/>
        <w:gridCol w:w="1887"/>
        <w:gridCol w:w="2197"/>
        <w:gridCol w:w="1120"/>
        <w:gridCol w:w="2124"/>
        <w:gridCol w:w="2043"/>
        <w:gridCol w:w="16"/>
      </w:tblGrid>
      <w:tr w:rsidR="00183DB1" w:rsidRPr="00183DB1" w:rsidTr="00183DB1">
        <w:trPr>
          <w:trHeight w:val="285"/>
          <w:tblHeader/>
        </w:trPr>
        <w:tc>
          <w:tcPr>
            <w:tcW w:w="553" w:type="dxa"/>
            <w:vMerge w:val="restart"/>
            <w:tcBorders>
              <w:top w:val="single" w:sz="8" w:space="0" w:color="auto"/>
              <w:left w:val="single" w:sz="8" w:space="0" w:color="auto"/>
              <w:bottom w:val="single" w:sz="8" w:space="0" w:color="auto"/>
              <w:right w:val="single" w:sz="8" w:space="0" w:color="auto"/>
            </w:tcBorders>
            <w:shd w:val="clear" w:color="auto" w:fill="EEECE1"/>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п.п</w:t>
            </w:r>
          </w:p>
        </w:tc>
        <w:tc>
          <w:tcPr>
            <w:tcW w:w="4085" w:type="dxa"/>
            <w:gridSpan w:val="2"/>
            <w:vMerge w:val="restar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Определяемый норматив</w:t>
            </w:r>
          </w:p>
        </w:tc>
        <w:tc>
          <w:tcPr>
            <w:tcW w:w="1120" w:type="dxa"/>
            <w:vMerge w:val="restar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ед. изм</w:t>
            </w:r>
          </w:p>
        </w:tc>
        <w:tc>
          <w:tcPr>
            <w:tcW w:w="2131" w:type="dxa"/>
            <w:vMerge w:val="restar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Нормативная ссылка</w:t>
            </w:r>
          </w:p>
        </w:tc>
        <w:tc>
          <w:tcPr>
            <w:tcW w:w="2051" w:type="dxa"/>
            <w:vMerge w:val="restar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Показатель</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55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18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Наименьшие уклоны лотков проезжей части, кюветов и водоотводных канав:</w:t>
            </w: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лотков, покрытых асфальтобетоном</w:t>
            </w:r>
          </w:p>
        </w:tc>
        <w:tc>
          <w:tcPr>
            <w:tcW w:w="112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доли единицы</w:t>
            </w:r>
          </w:p>
        </w:tc>
        <w:tc>
          <w:tcPr>
            <w:tcW w:w="213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2.04.03-85 п.2.42</w:t>
            </w: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0,003</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лотков, покрытых брусчаткой или щебеночным покрытием</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0,004</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булыжной мостовой</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0,005</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отдельных лотков и кюветов</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0,006</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водоотводящих канав</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0,003</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полимерных, полимербетонных лотков</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0,001-0,005</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1380"/>
        </w:trPr>
        <w:tc>
          <w:tcPr>
            <w:tcW w:w="55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2</w:t>
            </w:r>
          </w:p>
        </w:tc>
        <w:tc>
          <w:tcPr>
            <w:tcW w:w="188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Нормы осушения (глубины понижения грунтовых вод, считая от проектной отметки территории) при проектировании защиты от подтопления</w:t>
            </w:r>
          </w:p>
        </w:tc>
        <w:tc>
          <w:tcPr>
            <w:tcW w:w="2198" w:type="dxa"/>
            <w:tcBorders>
              <w:top w:val="nil"/>
              <w:left w:val="nil"/>
              <w:bottom w:val="nil"/>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селитебные территории городов и сельских населенных пунктов</w:t>
            </w:r>
          </w:p>
        </w:tc>
        <w:tc>
          <w:tcPr>
            <w:tcW w:w="112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13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2.06.15-85 п.2.7</w:t>
            </w:r>
          </w:p>
        </w:tc>
        <w:tc>
          <w:tcPr>
            <w:tcW w:w="2051" w:type="dxa"/>
            <w:tcBorders>
              <w:top w:val="nil"/>
              <w:left w:val="nil"/>
              <w:bottom w:val="nil"/>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территории спортивно-оздоровительных объектов и учреждений обслуживания зон отдыха</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0" w:type="auto"/>
            <w:vMerge/>
            <w:tcBorders>
              <w:top w:val="nil"/>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территории зон рекреационного и защитного назначения (зеленые насаждения общего пользования, парки, санитарно-защитные зоны)</w:t>
            </w: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r w:rsidR="00183DB1" w:rsidRPr="00183DB1" w:rsidTr="00183DB1">
        <w:trPr>
          <w:trHeight w:val="20"/>
        </w:trPr>
        <w:tc>
          <w:tcPr>
            <w:tcW w:w="5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4085"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Отметка бровки подсыпанной территории  выше расчетного горизонта высоких вод с учетом высоты волны при ветровом нагоне</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w:t>
            </w:r>
          </w:p>
        </w:tc>
        <w:tc>
          <w:tcPr>
            <w:tcW w:w="2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2.06.15-85 п.3.11</w:t>
            </w:r>
          </w:p>
        </w:tc>
        <w:tc>
          <w:tcPr>
            <w:tcW w:w="2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w:t>
            </w:r>
          </w:p>
        </w:tc>
        <w:tc>
          <w:tcPr>
            <w:tcW w:w="6" w:type="dxa"/>
            <w:tcBorders>
              <w:top w:val="nil"/>
              <w:left w:val="nil"/>
              <w:bottom w:val="nil"/>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D55BAB" w:rsidRDefault="00183DB1" w:rsidP="00183DB1">
      <w:pPr>
        <w:spacing w:after="0" w:line="240" w:lineRule="auto"/>
        <w:jc w:val="both"/>
        <w:rPr>
          <w:rFonts w:ascii="Times New Roman" w:hAnsi="Times New Roman" w:cs="Times New Roman"/>
          <w:b/>
          <w:sz w:val="24"/>
          <w:szCs w:val="24"/>
        </w:rPr>
      </w:pPr>
      <w:r w:rsidRPr="00183DB1">
        <w:rPr>
          <w:rFonts w:ascii="Times New Roman" w:hAnsi="Times New Roman" w:cs="Times New Roman"/>
          <w:sz w:val="24"/>
          <w:szCs w:val="24"/>
        </w:rPr>
        <w:t xml:space="preserve">    </w:t>
      </w:r>
      <w:r w:rsidRPr="00D55BAB">
        <w:rPr>
          <w:rFonts w:ascii="Times New Roman" w:hAnsi="Times New Roman" w:cs="Times New Roman"/>
          <w:b/>
          <w:sz w:val="24"/>
          <w:szCs w:val="24"/>
        </w:rPr>
        <w:t>13. Расчетные показатели в области инженерной подготовки и защиты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  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 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13.3. Организационные мероприятия по мобилизационной подготовке муниципальных предприятий и учреждений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13.4. 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w:t>
      </w:r>
      <w:r w:rsidRPr="00183DB1">
        <w:rPr>
          <w:rFonts w:ascii="Times New Roman" w:hAnsi="Times New Roman" w:cs="Times New Roman"/>
          <w:sz w:val="24"/>
          <w:szCs w:val="24"/>
        </w:rPr>
        <w:lastRenderedPageBreak/>
        <w:t>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13.5. Инженерно-технические мероприятия гражданской обороны и предупреждения чрезвычайных ситуаций (далее - ИТМ ГОЧС) должны предусматриваться при: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подготовке документов территориального планирования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(генерального плана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13.6. Проектирование инженерно-технических мероприятий гражданской обороны и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13.7. Мероприятия по гражданской обороне разрабатываются органами местного самоуправления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в соответствии с требованиями Федерального закона  «О гражданской обороне».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13.8. Внесение изменений в генеральный план,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а также с требованиями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13.9.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w:t>
      </w:r>
      <w:r w:rsidR="000737A4">
        <w:rPr>
          <w:rFonts w:ascii="Times New Roman" w:hAnsi="Times New Roman" w:cs="Times New Roman"/>
          <w:sz w:val="24"/>
          <w:szCs w:val="24"/>
        </w:rPr>
        <w:t>пального образования Чукадыбашев</w:t>
      </w:r>
      <w:r w:rsidRPr="00183DB1">
        <w:rPr>
          <w:rFonts w:ascii="Times New Roman" w:hAnsi="Times New Roman" w:cs="Times New Roman"/>
          <w:sz w:val="24"/>
          <w:szCs w:val="24"/>
        </w:rPr>
        <w:t xml:space="preserve">ский сельсовет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13.10. Улицы сельского поселения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13.11. Проектирование транспортной сети сельского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сельского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 речными портами и аэропортами.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13.12.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13.13. Проектирование лечебных учреждений восстановительного лечения для выздоравливающих,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садоводческие товарищества должны проектироваться в пригородной зоне. Стационары </w:t>
      </w:r>
      <w:r w:rsidRPr="00183DB1">
        <w:rPr>
          <w:rFonts w:ascii="Times New Roman" w:hAnsi="Times New Roman" w:cs="Times New Roman"/>
          <w:sz w:val="24"/>
          <w:szCs w:val="24"/>
        </w:rPr>
        <w:lastRenderedPageBreak/>
        <w:t>психиатрического, инфекционного, в том числе туберкулезного профиля на 1000 и более коек, также желательно размещать в пригородной или зеленой зоне.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13.14. Развитие сети указанных хозяйств, учреждений и садоводческих товариществ в пригородной зоне должно осуществляться с учетом использования их в военное время для размещения населения, эвакуируемого из сельского поселения, и развертывания лечебных учреждений.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13.15. 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проектировании суммарную мощность головных сооружений следует рассчитывать по нормам мирного времени.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13.16. 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л/сут. на одного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13.17. В сельском  поселении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куб. м воды на 1 кв. км территории сельского поселения (объекта).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13.18. 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13.19. При проектировании новых и реконструкции действующих газовых сетей следует предусматривать возможность отключения населенных пунктов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13.20. 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13.21. 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13.22.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13.23. 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13.24. Мероприятия по пожарной безопасности объектов следует проектировать в соответствии с требованиями Федерального закона от 22 июля 2008 года № 123-ФЗ «Технический регламент о требованиях пожарной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13.25. Расчетные показатели минимального уровня обеспеченности населения объектами гражданской обороны, необходимыми для предупреждения чрезвычайных ситуаций различного характера, принимаются в соответствии с таблицей 13.1.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13.1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Ind w:w="44" w:type="dxa"/>
        <w:tblCellMar>
          <w:left w:w="0" w:type="dxa"/>
          <w:right w:w="0" w:type="dxa"/>
        </w:tblCellMar>
        <w:tblLook w:val="04A0"/>
      </w:tblPr>
      <w:tblGrid>
        <w:gridCol w:w="967"/>
        <w:gridCol w:w="3216"/>
        <w:gridCol w:w="1978"/>
        <w:gridCol w:w="3366"/>
      </w:tblGrid>
      <w:tr w:rsidR="00183DB1" w:rsidRPr="00183DB1" w:rsidTr="00183DB1">
        <w:trPr>
          <w:trHeight w:val="135"/>
          <w:tblHeader/>
        </w:trPr>
        <w:tc>
          <w:tcPr>
            <w:tcW w:w="106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 п/п</w:t>
            </w:r>
          </w:p>
        </w:tc>
        <w:tc>
          <w:tcPr>
            <w:tcW w:w="337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объекта</w:t>
            </w:r>
          </w:p>
        </w:tc>
        <w:tc>
          <w:tcPr>
            <w:tcW w:w="2081"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3629"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Величина</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Пожарное депо</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2 единицы пожарной техники</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Защитные сооружения</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Вместимость (чел.)</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Противорадиационные укрытия</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Вместимость (чел.)</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Санитарно-обмывочные пункты и пункты и станции обеззараживания одежды и транспорта</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каждый въезд и выезд населенного пункта)</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Пункты временного размещения</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Сборные эвакуационные пункты</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Сирены</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(радиус действия 500 м)</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противопожарного водоснабжения</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250 м</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Ледовые переправы</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местах, необходимых для доступа к населенным пунктам в случаях отсутствия иного способа</w:t>
            </w:r>
          </w:p>
        </w:tc>
      </w:tr>
      <w:tr w:rsidR="00183DB1" w:rsidRPr="00183DB1" w:rsidTr="00183DB1">
        <w:trPr>
          <w:trHeight w:val="135"/>
        </w:trPr>
        <w:tc>
          <w:tcPr>
            <w:tcW w:w="106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3375"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Спасательные переправы на водных объектах</w:t>
            </w:r>
          </w:p>
        </w:tc>
        <w:tc>
          <w:tcPr>
            <w:tcW w:w="20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62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каждый санкционированный водный объект, предназначенный для отдыха и иного пользования населением</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13.26. Расчетные показатели максимального уровня территориальной доступности объектов гражданской обороны, необходимых для предупреждения чрезвычайных ситуаций различного характера, принимаются в соответствии с таблицей 13.2.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13.2</w:t>
      </w:r>
    </w:p>
    <w:tbl>
      <w:tblPr>
        <w:tblW w:w="0" w:type="auto"/>
        <w:tblInd w:w="108" w:type="dxa"/>
        <w:tblCellMar>
          <w:left w:w="0" w:type="dxa"/>
          <w:right w:w="0" w:type="dxa"/>
        </w:tblCellMar>
        <w:tblLook w:val="04A0"/>
      </w:tblPr>
      <w:tblGrid>
        <w:gridCol w:w="1107"/>
        <w:gridCol w:w="3177"/>
        <w:gridCol w:w="2270"/>
        <w:gridCol w:w="2909"/>
      </w:tblGrid>
      <w:tr w:rsidR="00183DB1" w:rsidRPr="00183DB1" w:rsidTr="00183DB1">
        <w:trPr>
          <w:trHeight w:val="139"/>
          <w:tblHeader/>
        </w:trPr>
        <w:tc>
          <w:tcPr>
            <w:tcW w:w="1256"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 п/п</w:t>
            </w:r>
          </w:p>
        </w:tc>
        <w:tc>
          <w:tcPr>
            <w:tcW w:w="3338"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объекта</w:t>
            </w:r>
          </w:p>
        </w:tc>
        <w:tc>
          <w:tcPr>
            <w:tcW w:w="2381"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314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Величина</w:t>
            </w:r>
          </w:p>
        </w:tc>
      </w:tr>
      <w:tr w:rsidR="00183DB1" w:rsidRPr="00183DB1" w:rsidTr="00183DB1">
        <w:trPr>
          <w:trHeight w:val="566"/>
        </w:trPr>
        <w:tc>
          <w:tcPr>
            <w:tcW w:w="1256"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3338"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Пожарное депо</w:t>
            </w:r>
          </w:p>
        </w:tc>
        <w:tc>
          <w:tcPr>
            <w:tcW w:w="2381"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Доступность до объекта пожаротушения (мин.)</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(для городов)</w:t>
            </w:r>
          </w:p>
        </w:tc>
      </w:tr>
      <w:tr w:rsidR="00183DB1" w:rsidRPr="00183DB1" w:rsidTr="00183DB1">
        <w:trPr>
          <w:trHeight w:val="985"/>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(населенные пункты кроме городов)</w:t>
            </w:r>
          </w:p>
        </w:tc>
      </w:tr>
      <w:tr w:rsidR="00183DB1" w:rsidRPr="00183DB1" w:rsidTr="00183DB1">
        <w:trPr>
          <w:trHeight w:val="139"/>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Защитные сооружения</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Доступность (мин.)</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rPr>
          <w:trHeight w:val="139"/>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Противорадиационные укрытия</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Доступность (мин.)</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rPr>
          <w:trHeight w:val="139"/>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4</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Санитарно-обмывочные пункты и пункты и станции обеззараживания одежды и транспорта</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всех въездах и выездах населенного пункта</w:t>
            </w:r>
          </w:p>
        </w:tc>
      </w:tr>
      <w:tr w:rsidR="00183DB1" w:rsidRPr="00183DB1" w:rsidTr="00183DB1">
        <w:trPr>
          <w:trHeight w:val="608"/>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Пункты временного размещения</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Доступность (мин.)</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w:t>
            </w:r>
          </w:p>
        </w:tc>
      </w:tr>
      <w:tr w:rsidR="00183DB1" w:rsidRPr="00183DB1" w:rsidTr="00183DB1">
        <w:trPr>
          <w:trHeight w:val="935"/>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Сборные эвакуационные пункты</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Радиус доступности (м.)</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183DB1">
        <w:trPr>
          <w:trHeight w:val="623"/>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Сирены</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Радиус действия (м.)</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w:t>
            </w:r>
          </w:p>
        </w:tc>
      </w:tr>
      <w:tr w:rsidR="00183DB1" w:rsidRPr="00183DB1" w:rsidTr="00183DB1">
        <w:trPr>
          <w:trHeight w:val="920"/>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8</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Объекты противопожарного водоснабжения</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Радиус доступности (м.)</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250</w:t>
            </w:r>
          </w:p>
        </w:tc>
      </w:tr>
      <w:tr w:rsidR="00183DB1" w:rsidRPr="00183DB1" w:rsidTr="00183DB1">
        <w:trPr>
          <w:trHeight w:val="623"/>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9</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Ледовые переправы</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регламентируется</w:t>
            </w:r>
          </w:p>
        </w:tc>
      </w:tr>
      <w:tr w:rsidR="00183DB1" w:rsidRPr="00183DB1" w:rsidTr="00183DB1">
        <w:trPr>
          <w:trHeight w:val="935"/>
        </w:trPr>
        <w:tc>
          <w:tcPr>
            <w:tcW w:w="1256"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3338"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Спасательные переправы на водных объектах</w:t>
            </w:r>
          </w:p>
        </w:tc>
        <w:tc>
          <w:tcPr>
            <w:tcW w:w="238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Количество (ед.)</w:t>
            </w:r>
          </w:p>
        </w:tc>
        <w:tc>
          <w:tcPr>
            <w:tcW w:w="3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регламентируется</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D55BAB" w:rsidRDefault="00183DB1" w:rsidP="00183DB1">
      <w:pPr>
        <w:spacing w:after="0" w:line="240" w:lineRule="auto"/>
        <w:jc w:val="both"/>
        <w:rPr>
          <w:rFonts w:ascii="Times New Roman" w:hAnsi="Times New Roman" w:cs="Times New Roman"/>
          <w:b/>
          <w:i/>
          <w:sz w:val="24"/>
          <w:szCs w:val="24"/>
        </w:rPr>
      </w:pPr>
      <w:r w:rsidRPr="00183DB1">
        <w:rPr>
          <w:rFonts w:ascii="Times New Roman" w:hAnsi="Times New Roman" w:cs="Times New Roman"/>
          <w:sz w:val="24"/>
          <w:szCs w:val="24"/>
        </w:rPr>
        <w:t xml:space="preserve">        </w:t>
      </w:r>
      <w:r w:rsidRPr="00D55BAB">
        <w:rPr>
          <w:rFonts w:ascii="Times New Roman" w:hAnsi="Times New Roman" w:cs="Times New Roman"/>
          <w:b/>
          <w:i/>
          <w:sz w:val="24"/>
          <w:szCs w:val="24"/>
        </w:rPr>
        <w:t>14. Расчетные показатели в отношении территорий общего 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14.1.  </w:t>
      </w:r>
      <w:r w:rsidRPr="00183DB1">
        <w:rPr>
          <w:rFonts w:ascii="Times New Roman" w:hAnsi="Times New Roman" w:cs="Times New Roman"/>
          <w:i/>
          <w:iCs/>
          <w:sz w:val="24"/>
          <w:szCs w:val="24"/>
        </w:rPr>
        <w:t>Расчетные показатели минимального уровня обеспеченности объектами благоустройства и озеленения территории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Согласно статье 16 Федерального закона «Об общих принципах организации местного самоуправления в Российской Федерации» к вопросам местного значения поселений относится организация благоустройства территории населенных пунктов, включая озеленение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скверы) установлены в соответствии с СНиП 2.07.01-89* «Градостроительство. Планировка и застройка городских и сельских поселений».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В местных нормативах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для поселений установлен расчетный показатель минимально допустимого уровня обеспеченности объектами озеленения рекреационного назначения (парки, сады, скверы) - 6 м. кв./чел.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Классификация рекреационных объектов и принципы их размещения приведены в таблице 14.1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14.1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CellMar>
          <w:left w:w="0" w:type="dxa"/>
          <w:right w:w="0" w:type="dxa"/>
        </w:tblCellMar>
        <w:tblLook w:val="04A0"/>
      </w:tblPr>
      <w:tblGrid>
        <w:gridCol w:w="1775"/>
        <w:gridCol w:w="1810"/>
        <w:gridCol w:w="2157"/>
        <w:gridCol w:w="1859"/>
        <w:gridCol w:w="1894"/>
      </w:tblGrid>
      <w:tr w:rsidR="00183DB1" w:rsidRPr="00183DB1" w:rsidTr="00183DB1">
        <w:trPr>
          <w:trHeight w:val="667"/>
        </w:trPr>
        <w:tc>
          <w:tcPr>
            <w:tcW w:w="1773"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Степень доступности</w:t>
            </w:r>
          </w:p>
        </w:tc>
        <w:tc>
          <w:tcPr>
            <w:tcW w:w="1703"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Вид рекреационной зоны</w:t>
            </w:r>
          </w:p>
        </w:tc>
        <w:tc>
          <w:tcPr>
            <w:tcW w:w="2245"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Тип пользования</w:t>
            </w:r>
          </w:p>
        </w:tc>
        <w:tc>
          <w:tcPr>
            <w:tcW w:w="1754"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Рекреационные объекты</w:t>
            </w:r>
          </w:p>
        </w:tc>
        <w:tc>
          <w:tcPr>
            <w:tcW w:w="1926" w:type="dxa"/>
            <w:tcBorders>
              <w:top w:val="single" w:sz="8" w:space="0" w:color="000000"/>
              <w:left w:val="single" w:sz="8" w:space="0" w:color="000000"/>
              <w:bottom w:val="single" w:sz="8" w:space="0" w:color="000000"/>
              <w:right w:val="single" w:sz="8" w:space="0" w:color="000000"/>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Виды рекреационных объектов</w:t>
            </w:r>
          </w:p>
        </w:tc>
      </w:tr>
      <w:tr w:rsidR="00183DB1" w:rsidRPr="00183DB1" w:rsidTr="00183DB1">
        <w:trPr>
          <w:trHeight w:val="235"/>
        </w:trPr>
        <w:tc>
          <w:tcPr>
            <w:tcW w:w="1773"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Общедоступная сеть (массовая)</w:t>
            </w:r>
          </w:p>
        </w:tc>
        <w:tc>
          <w:tcPr>
            <w:tcW w:w="1703"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городской рекреации;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зона рекреационная </w:t>
            </w:r>
            <w:r w:rsidRPr="00183DB1">
              <w:rPr>
                <w:rFonts w:ascii="Times New Roman" w:hAnsi="Times New Roman" w:cs="Times New Roman"/>
                <w:sz w:val="24"/>
                <w:szCs w:val="24"/>
              </w:rPr>
              <w:lastRenderedPageBreak/>
              <w:t>лесопарковая</w:t>
            </w:r>
          </w:p>
        </w:tc>
        <w:tc>
          <w:tcPr>
            <w:tcW w:w="2245"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Кратковременного постоянного и сезонного пользования</w:t>
            </w:r>
          </w:p>
        </w:tc>
        <w:tc>
          <w:tcPr>
            <w:tcW w:w="1754"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Рекреационные территории</w:t>
            </w: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Парк</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Сквер</w:t>
            </w:r>
          </w:p>
        </w:tc>
      </w:tr>
      <w:tr w:rsidR="00183DB1" w:rsidRPr="00183DB1" w:rsidTr="00183DB1">
        <w:trPr>
          <w:trHeight w:val="389"/>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Сад</w:t>
            </w:r>
          </w:p>
        </w:tc>
      </w:tr>
      <w:tr w:rsidR="00183DB1" w:rsidRPr="00183DB1" w:rsidTr="00183DB1">
        <w:trPr>
          <w:trHeight w:val="240"/>
        </w:trPr>
        <w:tc>
          <w:tcPr>
            <w:tcW w:w="1773"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Сеть ограниченного доступа</w:t>
            </w:r>
          </w:p>
        </w:tc>
        <w:tc>
          <w:tcPr>
            <w:tcW w:w="1703"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рекреационная стационарная</w:t>
            </w:r>
          </w:p>
        </w:tc>
        <w:tc>
          <w:tcPr>
            <w:tcW w:w="2245"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Кратковременного и длительного эпизодического пользования</w:t>
            </w:r>
          </w:p>
        </w:tc>
        <w:tc>
          <w:tcPr>
            <w:tcW w:w="1754" w:type="dxa"/>
            <w:vMerge w:val="restart"/>
            <w:tcBorders>
              <w:top w:val="nil"/>
              <w:left w:val="single" w:sz="8" w:space="0" w:color="000000"/>
              <w:bottom w:val="single" w:sz="8" w:space="0" w:color="000000"/>
              <w:right w:val="nil"/>
            </w:tcBorders>
            <w:tcMar>
              <w:top w:w="0" w:type="dxa"/>
              <w:left w:w="70" w:type="dxa"/>
              <w:bottom w:w="0" w:type="dxa"/>
              <w:right w:w="70" w:type="dxa"/>
            </w:tcMar>
            <w:vAlign w:val="cente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Туристические учреждения</w:t>
            </w: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Турбаза</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туристическая стоянка</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Лагерь</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туристическая гостиница</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Кемпинг</w:t>
            </w:r>
          </w:p>
        </w:tc>
      </w:tr>
      <w:tr w:rsidR="00183DB1" w:rsidRPr="00183DB1" w:rsidTr="00183DB1">
        <w:trPr>
          <w:trHeight w:val="240"/>
        </w:trPr>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nil"/>
              <w:left w:val="single" w:sz="8" w:space="0" w:color="000000"/>
              <w:bottom w:val="single" w:sz="8" w:space="0" w:color="000000"/>
              <w:right w:val="nil"/>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926"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дома рыбаков и охотников</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том числе места массового отдыха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парки в зонах отдыха;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лесопарки;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базы кратковременного отдыха;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береговые базы маломерного флота;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дома отдыха и санатории, санатории-профилактории, базы отдыха предприятий и турбазы;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туристские и курортные гостиницы;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мотели и кемпинги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размещении парков и садов следует максимально сохранять участки с существующими насаждениями и водоемами.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Сад</w:t>
      </w:r>
      <w:r w:rsidRPr="00183DB1">
        <w:rPr>
          <w:rFonts w:ascii="Times New Roman" w:hAnsi="Times New Roman" w:cs="Times New Roman"/>
          <w:sz w:val="24"/>
          <w:szCs w:val="24"/>
        </w:rPr>
        <w:t>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не более 3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сельского сада допускается размещать площадки для игр, отдыха детей и взрослого населения, занятий физкультурой, предприятия общественного питания. На территории сельского сада допускается возведение зданий высотой не более 6-8 м,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Соотношение элементов территории сельского сада следует принимать, в процентах от общей площади сельского сада: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территории зеленых насаждений и водоемов - 80-90;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аллеи, дорожки, площадки - 8-15;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здания и сооружения - 2-5.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общем балансе территории парков и садов площадь озелененных территорий следует принимать не менее 70%.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Сквер</w:t>
      </w:r>
      <w:r w:rsidRPr="00183DB1">
        <w:rPr>
          <w:rFonts w:ascii="Times New Roman" w:hAnsi="Times New Roman" w:cs="Times New Roman"/>
          <w:sz w:val="24"/>
          <w:szCs w:val="24"/>
        </w:rPr>
        <w:t>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0,5 гектаров.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сквера запрещается размещение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Бульвар, набережная</w:t>
      </w:r>
      <w:r w:rsidRPr="00183DB1">
        <w:rPr>
          <w:rFonts w:ascii="Times New Roman" w:hAnsi="Times New Roman" w:cs="Times New Roman"/>
          <w:sz w:val="24"/>
          <w:szCs w:val="24"/>
        </w:rPr>
        <w:t>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В соответствии с СНиП 2.07.01-89* «Градостроительство. Планировка и застройка городских и сельских поселений», площадь территории парков, садов и скверов следует принимать не менее,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парки - 5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сады - 3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скверы - 0,5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Расчетный показатель минимально допустимого размера зеленых устройств декоративного назначения (зимних садов) установлен в размере - 0,1  кв. м на одного посетителя.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условий реконструкции площадь указанных элементов допускается уменьшать.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14.2. </w:t>
      </w:r>
      <w:r w:rsidRPr="00183DB1">
        <w:rPr>
          <w:rFonts w:ascii="Times New Roman" w:hAnsi="Times New Roman" w:cs="Times New Roman"/>
          <w:i/>
          <w:iCs/>
          <w:sz w:val="24"/>
          <w:szCs w:val="24"/>
        </w:rPr>
        <w:t>Расчетные показатели минимально допустимого уровня территориальной доступности  объектов озеленения рекреационного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минимально допустимого уровня территориальной доступности  объектов озеленения рекреационного назначения составляют: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пешеходная доступность – не более 2500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транспортная доступность – не более 35 минут.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15. Доступность объектов для маломобильных групп населения на территории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  При планировке и застройке городских и сельских поселений необходимо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сельского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15.3. Объекты социальной инфраструктуры должны оснащаться следующими специальными приспособлениями и оборудованием: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визуальной и звуковой информацией, включая специальные знаки у строящихся, ремонтируемых объектов и звуковую сигнализацию у светофоров;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телефонами-автоматами или иными средствами связи, доступными для инвалидов;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санитарно-гигиеническими помещениями;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пандусами и поручнями у лестниц при входах в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пологими спусками у тротуаров в местах наземных переходов улиц, дорог, магистралей и остановок сельского транспорта общего 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специальными указателями маршрутов движения инвалидов по территории вокзалов, парков и других рекреационных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 Места парковки оснащаются знаками, применяемыми в международной практике.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15.5. Расстояние от остановок специализированного транспорта, перевозящих только инвалидов до входов в общественные здания  следует располагать не далее 100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15.6. Ширина пути движения на участке при встречном движении инвалидов на креслах-колясках должна быть не менее 1,8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15.7. Уклоны тротуаров для проезда инвалидов на креслах-колясках не должны превышать: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5 % - продольный, 2 % - поперечный. В исключительных случаях допускается увеличивать продольный уклон до 10% на протяжении пути не более 10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15.8.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На путях движения инвалидов и маломобильных групп населения не следует размещать тактильные средства ближе 0,8 м до начала опасного участка, изменения направления движения, входа-выхода и т. 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15.9. Значение выступов основной несущей конструкции здания или сооружения, нижняя кромка которых расположена на высоте от 0,7 до 2,5 м от уровня пешеходного пути, не должно превышать 0,1 м и 0,3 м – для объекта, размещенного на отдельно стоящей опоре. В случае превышения этих значений необходимо предусматривать защитные ограждения высотой не менее 0,7 м, либо бортиком высотой не менее 0,05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15.10. Пространство для прохода, проезда и маневрирования кресла-коляски не должно сокращаться размещением на стенах зданий, сооружений и отдельных конструкциях почтовых ящиков, укрытий таксофонов, информационных щитов.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15.11. Размещение площадок на участках при проектировании спортивных сооружений с учетом потребностей инвалидов осуществляется с учетом удаления их границ от заборов, стен на расстояние не менее трех 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15.12. По периметру земельного участка комплекса открытых спортивных сооружений необходимо планировать размещение полос с двумя – тремя рядами деревьев и неколючих кустарников, осуществляющих ветро-, пыле- и шумозащиту. Отдельные площадки и открытые плавательные бассейны должны окружаться полосами кустарниковых насаждений. Минимальная ширина шумозащитной полосы должна составлять не менее 10 м при минимальной высоте деревьев – 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15.13. Для дополнительной ориентации слабовидящих людей на территории участка комплекса спортивных сооружений необходимо компоновать деревья, кустарники и цветы по цвету, запаху, форме листьев.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 Требования к материалам, сдаваемых в составе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16.1.  Материалы сдаются комплектом, состоящим из электронного носителя с электронным видом проекта, и его копиями на твердом носителе (бумаге) </w:t>
      </w:r>
      <w:bookmarkStart w:id="2" w:name="YANDEX_82"/>
      <w:bookmarkEnd w:id="2"/>
      <w:r w:rsidRPr="00183DB1">
        <w:rPr>
          <w:rFonts w:ascii="Times New Roman" w:hAnsi="Times New Roman" w:cs="Times New Roman"/>
          <w:sz w:val="24"/>
          <w:szCs w:val="24"/>
        </w:rPr>
        <w:t xml:space="preserve"> в  трех экземплярах. Формат записи диска должен позволять заказчику считывать и использовать информацию с данного диска без применения дополнительных программ на стандартном (для данного времени) компьютерном оборудовании. При использовании исполнителем </w:t>
      </w:r>
      <w:r w:rsidRPr="00183DB1">
        <w:rPr>
          <w:rFonts w:ascii="Times New Roman" w:hAnsi="Times New Roman" w:cs="Times New Roman"/>
          <w:sz w:val="24"/>
          <w:szCs w:val="24"/>
        </w:rPr>
        <w:lastRenderedPageBreak/>
        <w:t>дополнительных программ или форматов данных должно быть обеспечено автоматическое преобразование и копирование данных с электронного носителя на компьютер заказчика.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16.2. Структура хранения тематической информации электронного вида должна соответствовать принятой для данного проекта структуре. Описание сдаточной структуры должно являться неотъемлемой частью технического задания на выполняемые работы.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16.3. Графические данные записываются </w:t>
      </w:r>
      <w:bookmarkStart w:id="3" w:name="YANDEX_83"/>
      <w:bookmarkEnd w:id="3"/>
      <w:r w:rsidRPr="00183DB1">
        <w:rPr>
          <w:rFonts w:ascii="Times New Roman" w:hAnsi="Times New Roman" w:cs="Times New Roman"/>
          <w:sz w:val="24"/>
          <w:szCs w:val="24"/>
        </w:rPr>
        <w:t> в  согласованном с заказчиком формате (например, формате файлов (таблиц) MapInfo Professional корпорации MapInfo).</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16.4. Каждый объект, включенный в проект, должен иметь связь с атрибутивной информацией, характеризующей объект с достаточной для данной работы степенью подробности и точности.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16.5. Проект должен содержать согласованные с заказчиком справочники и классификаторы</w:t>
      </w:r>
      <w:bookmarkStart w:id="4" w:name="YANDEX_85"/>
      <w:bookmarkEnd w:id="4"/>
      <w:r w:rsidRPr="00183DB1">
        <w:rPr>
          <w:rFonts w:ascii="Times New Roman" w:hAnsi="Times New Roman" w:cs="Times New Roman"/>
          <w:sz w:val="24"/>
          <w:szCs w:val="24"/>
        </w:rPr>
        <w:t> в  электронном виде. Объекты, включаемые </w:t>
      </w:r>
      <w:bookmarkStart w:id="5" w:name="YANDEX_86"/>
      <w:bookmarkEnd w:id="5"/>
      <w:r w:rsidRPr="00183DB1">
        <w:rPr>
          <w:rFonts w:ascii="Times New Roman" w:hAnsi="Times New Roman" w:cs="Times New Roman"/>
          <w:sz w:val="24"/>
          <w:szCs w:val="24"/>
        </w:rPr>
        <w:t> в  проект, должны классифицироваться согласно этим справочникам.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16.6. Графические листы градостроительной документации, сдаваемые в электронном виде, формируются с помощью программного обеспечения, указанного </w:t>
      </w:r>
      <w:bookmarkStart w:id="6" w:name="YANDEX_92"/>
      <w:bookmarkEnd w:id="6"/>
      <w:r w:rsidRPr="00183DB1">
        <w:rPr>
          <w:rFonts w:ascii="Times New Roman" w:hAnsi="Times New Roman" w:cs="Times New Roman"/>
          <w:sz w:val="24"/>
          <w:szCs w:val="24"/>
        </w:rPr>
        <w:t> в  техническом задании. В одном сдаваемом  файле должен содержаться один лист </w:t>
      </w:r>
      <w:bookmarkStart w:id="7" w:name="YANDEX_95"/>
      <w:bookmarkEnd w:id="7"/>
      <w:r w:rsidRPr="00183DB1">
        <w:rPr>
          <w:rFonts w:ascii="Times New Roman" w:hAnsi="Times New Roman" w:cs="Times New Roman"/>
          <w:sz w:val="24"/>
          <w:szCs w:val="24"/>
        </w:rPr>
        <w:t> градостроительной </w:t>
      </w:r>
      <w:bookmarkStart w:id="8" w:name="YANDEX_96"/>
      <w:bookmarkEnd w:id="8"/>
      <w:r w:rsidRPr="00183DB1">
        <w:rPr>
          <w:rFonts w:ascii="Times New Roman" w:hAnsi="Times New Roman" w:cs="Times New Roman"/>
          <w:sz w:val="24"/>
          <w:szCs w:val="24"/>
        </w:rPr>
        <w:t> документации. Содержание графического листа, </w:t>
      </w:r>
      <w:bookmarkStart w:id="9" w:name="YANDEX_97"/>
      <w:bookmarkEnd w:id="9"/>
      <w:r w:rsidRPr="00183DB1">
        <w:rPr>
          <w:rFonts w:ascii="Times New Roman" w:hAnsi="Times New Roman" w:cs="Times New Roman"/>
          <w:sz w:val="24"/>
          <w:szCs w:val="24"/>
        </w:rPr>
        <w:t> сдаваемого  на твердом носителе, должно полностью совпадать с листом отчета, формируемого из файла. Название файла идентично названию графического листа, приведенному </w:t>
      </w:r>
      <w:bookmarkStart w:id="10" w:name="YANDEX_98"/>
      <w:bookmarkEnd w:id="10"/>
      <w:r w:rsidRPr="00183DB1">
        <w:rPr>
          <w:rFonts w:ascii="Times New Roman" w:hAnsi="Times New Roman" w:cs="Times New Roman"/>
          <w:sz w:val="24"/>
          <w:szCs w:val="24"/>
        </w:rPr>
        <w:t> в  угловом штампе. Файл должен без помех открываться и не должен иметь </w:t>
      </w:r>
      <w:bookmarkStart w:id="11" w:name="YANDEX_99"/>
      <w:bookmarkEnd w:id="11"/>
      <w:r w:rsidRPr="00183DB1">
        <w:rPr>
          <w:rFonts w:ascii="Times New Roman" w:hAnsi="Times New Roman" w:cs="Times New Roman"/>
          <w:sz w:val="24"/>
          <w:szCs w:val="24"/>
        </w:rPr>
        <w:t> в  своем составе  ссылок на внешние объекты (таблицы, рисунки, программы, не включаемые </w:t>
      </w:r>
      <w:bookmarkStart w:id="12" w:name="YANDEX_101"/>
      <w:bookmarkEnd w:id="12"/>
      <w:r w:rsidRPr="00183DB1">
        <w:rPr>
          <w:rFonts w:ascii="Times New Roman" w:hAnsi="Times New Roman" w:cs="Times New Roman"/>
          <w:sz w:val="24"/>
          <w:szCs w:val="24"/>
        </w:rPr>
        <w:t> в  проект).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16.7. Пояснительная записка должна включать полное описание электронной версии проекта.</w:t>
      </w:r>
      <w:bookmarkStart w:id="13" w:name="YANDEX_102"/>
      <w:bookmarkEnd w:id="13"/>
      <w:r w:rsidRPr="00183DB1">
        <w:rPr>
          <w:rFonts w:ascii="Times New Roman" w:hAnsi="Times New Roman" w:cs="Times New Roman"/>
          <w:sz w:val="24"/>
          <w:szCs w:val="24"/>
        </w:rPr>
        <w:t> В записке должны содержаться следующие данные: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-краткое описание технологии создания проекта;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-указание на источники исходных данных, их точность и актуальность;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-краткое описание используемых программных продуктов;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структуры хранения тематических данных с перечислением каталогов и подкаталогов, их содержания;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используемых форматов файлов;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типа, размера и содержания каждого файла;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типа, размера и содержания атрибутивных полей файлов;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-описание используемых справочников и классификаторов;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-краткая инструкция пользователю.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D55BAB" w:rsidRDefault="00183DB1" w:rsidP="00183DB1">
      <w:pPr>
        <w:spacing w:after="0" w:line="240" w:lineRule="auto"/>
        <w:jc w:val="both"/>
        <w:rPr>
          <w:rFonts w:ascii="Times New Roman" w:hAnsi="Times New Roman" w:cs="Times New Roman"/>
          <w:b/>
          <w:i/>
          <w:sz w:val="24"/>
          <w:szCs w:val="24"/>
        </w:rPr>
      </w:pPr>
      <w:r w:rsidRPr="00183DB1">
        <w:rPr>
          <w:rFonts w:ascii="Times New Roman" w:hAnsi="Times New Roman" w:cs="Times New Roman"/>
          <w:sz w:val="24"/>
          <w:szCs w:val="24"/>
        </w:rPr>
        <w:t xml:space="preserve">                                   </w:t>
      </w:r>
      <w:r w:rsidRPr="00D55BAB">
        <w:rPr>
          <w:rFonts w:ascii="Times New Roman" w:hAnsi="Times New Roman" w:cs="Times New Roman"/>
          <w:b/>
          <w:i/>
          <w:sz w:val="24"/>
          <w:szCs w:val="24"/>
        </w:rPr>
        <w:t>17.  Иные расчетные показатели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17.1.  </w:t>
      </w:r>
      <w:r w:rsidRPr="00183DB1">
        <w:rPr>
          <w:rFonts w:ascii="Times New Roman" w:hAnsi="Times New Roman" w:cs="Times New Roman"/>
          <w:i/>
          <w:iCs/>
          <w:sz w:val="24"/>
          <w:szCs w:val="24"/>
        </w:rPr>
        <w:t>Расчетные показатели минимального уровня обеспеченности объектами для обслуживания животных населения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обеспеченности объектами для обслуживания животных населения сельского поселения принимается в соответствии с таблицей 17.1.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17.1</w:t>
      </w:r>
    </w:p>
    <w:tbl>
      <w:tblPr>
        <w:tblW w:w="0" w:type="auto"/>
        <w:tblCellMar>
          <w:left w:w="0" w:type="dxa"/>
          <w:right w:w="0" w:type="dxa"/>
        </w:tblCellMar>
        <w:tblLook w:val="04A0"/>
      </w:tblPr>
      <w:tblGrid>
        <w:gridCol w:w="851"/>
        <w:gridCol w:w="3923"/>
        <w:gridCol w:w="2197"/>
        <w:gridCol w:w="2590"/>
      </w:tblGrid>
      <w:tr w:rsidR="00183DB1" w:rsidRPr="00183DB1" w:rsidTr="00183DB1">
        <w:trPr>
          <w:trHeight w:val="565"/>
        </w:trPr>
        <w:tc>
          <w:tcPr>
            <w:tcW w:w="851"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 п/п</w:t>
            </w:r>
          </w:p>
        </w:tc>
        <w:tc>
          <w:tcPr>
            <w:tcW w:w="3923"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объекта</w:t>
            </w:r>
          </w:p>
        </w:tc>
        <w:tc>
          <w:tcPr>
            <w:tcW w:w="2197"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Единица измерения</w:t>
            </w:r>
          </w:p>
        </w:tc>
        <w:tc>
          <w:tcPr>
            <w:tcW w:w="2590"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Величина</w:t>
            </w:r>
          </w:p>
        </w:tc>
      </w:tr>
      <w:tr w:rsidR="00183DB1" w:rsidRPr="00183DB1" w:rsidTr="00D55BAB">
        <w:trPr>
          <w:trHeight w:val="668"/>
        </w:trPr>
        <w:tc>
          <w:tcPr>
            <w:tcW w:w="851"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c>
          <w:tcPr>
            <w:tcW w:w="3923"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Ветеринарная станция</w:t>
            </w:r>
          </w:p>
        </w:tc>
        <w:tc>
          <w:tcPr>
            <w:tcW w:w="2197"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Объект</w:t>
            </w:r>
          </w:p>
        </w:tc>
        <w:tc>
          <w:tcPr>
            <w:tcW w:w="25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на 150 тыс. человек</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Предусматривается размещение филиалов ветеринарных станций и ветеринарных пунктов в отдаленных населенных пунктах, жилых районах сельских  населенных пунктов при фактической необходимости.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17.2 </w:t>
      </w:r>
      <w:r w:rsidRPr="00183DB1">
        <w:rPr>
          <w:rFonts w:ascii="Times New Roman" w:hAnsi="Times New Roman" w:cs="Times New Roman"/>
          <w:i/>
          <w:iCs/>
          <w:sz w:val="24"/>
          <w:szCs w:val="24"/>
        </w:rPr>
        <w:t>Расчетные показатели максимального уровня территориальной доступности объектов для обслуживания животных населения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Доступность объектов для обслуживания животных населения сельского поселения для населения принимается равной: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пешеходная - не более 2500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транспортная - не более 35 минут.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17.3</w:t>
      </w:r>
      <w:r w:rsidRPr="00183DB1">
        <w:rPr>
          <w:rFonts w:ascii="Times New Roman" w:hAnsi="Times New Roman" w:cs="Times New Roman"/>
          <w:b/>
          <w:bCs/>
          <w:sz w:val="24"/>
          <w:szCs w:val="24"/>
        </w:rPr>
        <w:t> </w:t>
      </w:r>
      <w:r w:rsidRPr="00183DB1">
        <w:rPr>
          <w:rFonts w:ascii="Times New Roman" w:hAnsi="Times New Roman" w:cs="Times New Roman"/>
          <w:sz w:val="24"/>
          <w:szCs w:val="24"/>
        </w:rPr>
        <w:t>Расчетные показатели, устанавливаемые для определения потребности в территориях различного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Показатели потребности в территориях различного назначения рекомендуется рассчитывать для: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территорий для размещения различных типов жилищного и иных видов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озелененных и иных территорий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Для предварительного определения потребности в территориях для размещения различных типов жилищного и иных видов строительства допускается принимать укрупненные показатели в расчете </w:t>
      </w:r>
      <w:r w:rsidRPr="00183DB1">
        <w:rPr>
          <w:rFonts w:ascii="Times New Roman" w:hAnsi="Times New Roman" w:cs="Times New Roman"/>
          <w:sz w:val="24"/>
          <w:szCs w:val="24"/>
        </w:rPr>
        <w:t>на 1000 чел.: в городах - при средней этажности жилой застройки до 3 этажей – 14,9 га для застройки без земельных участков и 29,8 га - для застройки с участком; от 4 до 8 этажей – 12,4 га; 9 этажей и выше – 10,5 га; в сельских поселениях с преимущественно усадебной застройкой – 59,5 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Укрупненные показатели приведены при средней расчетной жилищной обеспеченности 30 м</w:t>
      </w:r>
      <w:r w:rsidRPr="00183DB1">
        <w:rPr>
          <w:rFonts w:ascii="Times New Roman" w:hAnsi="Times New Roman" w:cs="Times New Roman"/>
          <w:sz w:val="24"/>
          <w:szCs w:val="24"/>
          <w:vertAlign w:val="superscript"/>
        </w:rPr>
        <w:t>2</w:t>
      </w:r>
      <w:r w:rsidRPr="00183DB1">
        <w:rPr>
          <w:rFonts w:ascii="Times New Roman" w:hAnsi="Times New Roman" w:cs="Times New Roman"/>
          <w:sz w:val="24"/>
          <w:szCs w:val="24"/>
        </w:rPr>
        <w:t>/чел.</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Озелененные территории общего пользования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включают в себя объекты озеленения, представляющие собой озелененные территории свободного посещения: городские леса и лесопарки, рощи, лесополосы, городские и районные парки, сады, скверы, бульвары.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Минимальную площадь объектов озеленения (парков, садов, скверов, бульваров), размещаемых в жилой зоне городских и сельских населенных мест, следует принимать не ниже указанного в таблице 17.2.</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641BB2" w:rsidRDefault="00641BB2" w:rsidP="00183DB1">
      <w:pPr>
        <w:spacing w:after="0" w:line="240" w:lineRule="auto"/>
        <w:jc w:val="both"/>
        <w:rPr>
          <w:rFonts w:ascii="Times New Roman" w:hAnsi="Times New Roman" w:cs="Times New Roman"/>
          <w:sz w:val="24"/>
          <w:szCs w:val="24"/>
        </w:rPr>
      </w:pPr>
    </w:p>
    <w:p w:rsidR="00641BB2" w:rsidRDefault="00641BB2" w:rsidP="00183DB1">
      <w:pPr>
        <w:spacing w:after="0" w:line="240" w:lineRule="auto"/>
        <w:jc w:val="both"/>
        <w:rPr>
          <w:rFonts w:ascii="Times New Roman" w:hAnsi="Times New Roman" w:cs="Times New Roman"/>
          <w:sz w:val="24"/>
          <w:szCs w:val="24"/>
        </w:rPr>
      </w:pPr>
    </w:p>
    <w:p w:rsidR="00641BB2" w:rsidRDefault="00641BB2" w:rsidP="00183DB1">
      <w:pPr>
        <w:spacing w:after="0" w:line="240" w:lineRule="auto"/>
        <w:jc w:val="both"/>
        <w:rPr>
          <w:rFonts w:ascii="Times New Roman" w:hAnsi="Times New Roman" w:cs="Times New Roman"/>
          <w:sz w:val="24"/>
          <w:szCs w:val="24"/>
        </w:rPr>
      </w:pPr>
    </w:p>
    <w:p w:rsidR="00641BB2" w:rsidRDefault="00641BB2" w:rsidP="00183DB1">
      <w:pPr>
        <w:spacing w:after="0" w:line="240" w:lineRule="auto"/>
        <w:jc w:val="both"/>
        <w:rPr>
          <w:rFonts w:ascii="Times New Roman" w:hAnsi="Times New Roman" w:cs="Times New Roman"/>
          <w:sz w:val="24"/>
          <w:szCs w:val="24"/>
        </w:rPr>
      </w:pPr>
    </w:p>
    <w:p w:rsidR="00641BB2" w:rsidRPr="00183DB1"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17.2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bl>
      <w:tblPr>
        <w:tblW w:w="0" w:type="auto"/>
        <w:tblInd w:w="70" w:type="dxa"/>
        <w:tblCellMar>
          <w:left w:w="0" w:type="dxa"/>
          <w:right w:w="0" w:type="dxa"/>
        </w:tblCellMar>
        <w:tblLook w:val="04A0"/>
      </w:tblPr>
      <w:tblGrid>
        <w:gridCol w:w="3665"/>
        <w:gridCol w:w="1390"/>
        <w:gridCol w:w="1391"/>
        <w:gridCol w:w="1517"/>
        <w:gridCol w:w="1462"/>
      </w:tblGrid>
      <w:tr w:rsidR="00183DB1" w:rsidRPr="00183DB1" w:rsidTr="00183DB1">
        <w:trPr>
          <w:trHeight w:val="360"/>
        </w:trPr>
        <w:tc>
          <w:tcPr>
            <w:tcW w:w="3666" w:type="dxa"/>
            <w:tcBorders>
              <w:top w:val="single" w:sz="8" w:space="0" w:color="000000"/>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Типы объектов озеленения</w:t>
            </w:r>
          </w:p>
        </w:tc>
        <w:tc>
          <w:tcPr>
            <w:tcW w:w="5760" w:type="dxa"/>
            <w:gridSpan w:val="4"/>
            <w:tcBorders>
              <w:top w:val="single" w:sz="8" w:space="0" w:color="000000"/>
              <w:left w:val="single" w:sz="8" w:space="0" w:color="000000"/>
              <w:bottom w:val="single" w:sz="8" w:space="0" w:color="000000"/>
              <w:right w:val="single" w:sz="8" w:space="0" w:color="000000"/>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Минимальная площадь объектов озеленения, га </w:t>
            </w:r>
            <w:r w:rsidRPr="00183DB1">
              <w:rPr>
                <w:rFonts w:ascii="Times New Roman" w:hAnsi="Times New Roman" w:cs="Times New Roman"/>
                <w:b/>
                <w:bCs/>
                <w:sz w:val="24"/>
                <w:szCs w:val="24"/>
              </w:rPr>
              <w:br/>
              <w:t>для агроклиматических районов</w:t>
            </w:r>
          </w:p>
        </w:tc>
      </w:tr>
      <w:tr w:rsidR="00183DB1" w:rsidRPr="00183DB1" w:rsidTr="00183DB1">
        <w:trPr>
          <w:trHeight w:val="240"/>
        </w:trPr>
        <w:tc>
          <w:tcPr>
            <w:tcW w:w="3666" w:type="dxa"/>
            <w:tcBorders>
              <w:top w:val="nil"/>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390" w:type="dxa"/>
            <w:tcBorders>
              <w:top w:val="nil"/>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I</w:t>
            </w:r>
          </w:p>
        </w:tc>
        <w:tc>
          <w:tcPr>
            <w:tcW w:w="1391" w:type="dxa"/>
            <w:tcBorders>
              <w:top w:val="nil"/>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II</w:t>
            </w:r>
          </w:p>
        </w:tc>
        <w:tc>
          <w:tcPr>
            <w:tcW w:w="1517" w:type="dxa"/>
            <w:tcBorders>
              <w:top w:val="nil"/>
              <w:left w:val="single" w:sz="8" w:space="0" w:color="000000"/>
              <w:bottom w:val="single" w:sz="8" w:space="0" w:color="000000"/>
              <w:right w:val="nil"/>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III и IV</w:t>
            </w:r>
          </w:p>
        </w:tc>
        <w:tc>
          <w:tcPr>
            <w:tcW w:w="1462" w:type="dxa"/>
            <w:tcBorders>
              <w:top w:val="nil"/>
              <w:left w:val="single" w:sz="8" w:space="0" w:color="000000"/>
              <w:bottom w:val="single" w:sz="8" w:space="0" w:color="000000"/>
              <w:right w:val="single" w:sz="8" w:space="0" w:color="000000"/>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V</w:t>
            </w:r>
          </w:p>
        </w:tc>
      </w:tr>
      <w:tr w:rsidR="00183DB1" w:rsidRPr="00183DB1" w:rsidTr="00183DB1">
        <w:trPr>
          <w:trHeight w:val="240"/>
        </w:trPr>
        <w:tc>
          <w:tcPr>
            <w:tcW w:w="3666"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Общегородские сады и парки </w:t>
            </w:r>
          </w:p>
        </w:tc>
        <w:tc>
          <w:tcPr>
            <w:tcW w:w="1390"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1,5  </w:t>
            </w:r>
          </w:p>
        </w:tc>
        <w:tc>
          <w:tcPr>
            <w:tcW w:w="1391"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w:t>
            </w:r>
          </w:p>
        </w:tc>
        <w:tc>
          <w:tcPr>
            <w:tcW w:w="1517"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01,0   </w:t>
            </w:r>
          </w:p>
        </w:tc>
        <w:tc>
          <w:tcPr>
            <w:tcW w:w="14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15,0  </w:t>
            </w:r>
          </w:p>
        </w:tc>
      </w:tr>
      <w:tr w:rsidR="00183DB1" w:rsidRPr="00183DB1" w:rsidTr="00183DB1">
        <w:trPr>
          <w:trHeight w:val="240"/>
        </w:trPr>
        <w:tc>
          <w:tcPr>
            <w:tcW w:w="3666"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Сады и парки жилых районов </w:t>
            </w:r>
          </w:p>
        </w:tc>
        <w:tc>
          <w:tcPr>
            <w:tcW w:w="1390"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391"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c>
          <w:tcPr>
            <w:tcW w:w="1517"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w:t>
            </w:r>
          </w:p>
        </w:tc>
        <w:tc>
          <w:tcPr>
            <w:tcW w:w="14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w:t>
            </w:r>
          </w:p>
        </w:tc>
      </w:tr>
      <w:tr w:rsidR="00183DB1" w:rsidRPr="00183DB1" w:rsidTr="00183DB1">
        <w:trPr>
          <w:trHeight w:val="240"/>
        </w:trPr>
        <w:tc>
          <w:tcPr>
            <w:tcW w:w="3666"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Скверы                     </w:t>
            </w:r>
          </w:p>
        </w:tc>
        <w:tc>
          <w:tcPr>
            <w:tcW w:w="1390"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c>
          <w:tcPr>
            <w:tcW w:w="1391"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c>
          <w:tcPr>
            <w:tcW w:w="1517"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0,5   </w:t>
            </w:r>
          </w:p>
        </w:tc>
        <w:tc>
          <w:tcPr>
            <w:tcW w:w="14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0,5  </w:t>
            </w:r>
          </w:p>
        </w:tc>
      </w:tr>
      <w:tr w:rsidR="00183DB1" w:rsidRPr="00183DB1" w:rsidTr="00183DB1">
        <w:trPr>
          <w:trHeight w:val="240"/>
        </w:trPr>
        <w:tc>
          <w:tcPr>
            <w:tcW w:w="3666"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Поселковые парки           </w:t>
            </w:r>
          </w:p>
        </w:tc>
        <w:tc>
          <w:tcPr>
            <w:tcW w:w="1390"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c>
          <w:tcPr>
            <w:tcW w:w="1391"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w:t>
            </w:r>
          </w:p>
        </w:tc>
        <w:tc>
          <w:tcPr>
            <w:tcW w:w="1517" w:type="dxa"/>
            <w:tcBorders>
              <w:top w:val="nil"/>
              <w:left w:val="single" w:sz="8" w:space="0" w:color="000000"/>
              <w:bottom w:val="single" w:sz="8" w:space="0" w:color="000000"/>
              <w:right w:val="nil"/>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w:t>
            </w:r>
          </w:p>
        </w:tc>
        <w:tc>
          <w:tcPr>
            <w:tcW w:w="14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2,0  </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641BB2" w:rsidRDefault="00183DB1" w:rsidP="00641BB2">
      <w:pPr>
        <w:spacing w:after="0" w:line="240" w:lineRule="auto"/>
        <w:jc w:val="center"/>
        <w:rPr>
          <w:rFonts w:ascii="Times New Roman" w:hAnsi="Times New Roman" w:cs="Times New Roman"/>
          <w:b/>
          <w:i/>
          <w:sz w:val="24"/>
          <w:szCs w:val="24"/>
        </w:rPr>
      </w:pPr>
      <w:r w:rsidRPr="00641BB2">
        <w:rPr>
          <w:rFonts w:ascii="Times New Roman" w:hAnsi="Times New Roman" w:cs="Times New Roman"/>
          <w:b/>
          <w:i/>
          <w:sz w:val="24"/>
          <w:szCs w:val="24"/>
        </w:rPr>
        <w:t>18.  Требования к проекту планировки и территориальному планированию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  Подготовка документации по планировке территории осуществляется в целях обеспечения устойчивого развития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18.2. Подготовка проекта планировки территорий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18.3. Порядок разработки, согласования и утверждения, а также состав документов проекта планировки территорий определяется в соответствии с требованиями Градостроительного кодекса.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18.4. При разработке документов по планировке территорий,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18.5. На территории поселения общей площадью </w:t>
      </w:r>
      <w:r w:rsidR="000737A4">
        <w:rPr>
          <w:rFonts w:ascii="Times New Roman" w:hAnsi="Times New Roman" w:cs="Times New Roman"/>
          <w:b/>
          <w:bCs/>
          <w:i/>
          <w:iCs/>
          <w:sz w:val="24"/>
          <w:szCs w:val="24"/>
        </w:rPr>
        <w:t>10039</w:t>
      </w:r>
      <w:r w:rsidRPr="00183DB1">
        <w:rPr>
          <w:rFonts w:ascii="Times New Roman" w:hAnsi="Times New Roman" w:cs="Times New Roman"/>
          <w:sz w:val="24"/>
          <w:szCs w:val="24"/>
        </w:rPr>
        <w:t> га расположены следующие населенные пункты:</w:t>
      </w:r>
    </w:p>
    <w:p w:rsidR="00183DB1" w:rsidRDefault="00641BB2" w:rsidP="00183DB1">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с.</w:t>
      </w:r>
      <w:r w:rsidR="000737A4">
        <w:rPr>
          <w:rFonts w:ascii="Times New Roman" w:hAnsi="Times New Roman" w:cs="Times New Roman"/>
          <w:b/>
          <w:bCs/>
          <w:i/>
          <w:iCs/>
          <w:sz w:val="24"/>
          <w:szCs w:val="24"/>
        </w:rPr>
        <w:t>Алексеевка;</w:t>
      </w:r>
    </w:p>
    <w:p w:rsidR="000737A4" w:rsidRDefault="000737A4" w:rsidP="00183DB1">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с.Чукадыбашево;</w:t>
      </w:r>
    </w:p>
    <w:p w:rsidR="000737A4" w:rsidRDefault="000737A4" w:rsidP="00183DB1">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с. Имян-Купер;</w:t>
      </w:r>
    </w:p>
    <w:p w:rsidR="000737A4" w:rsidRDefault="000737A4" w:rsidP="00183DB1">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д. Камыштау;</w:t>
      </w:r>
    </w:p>
    <w:p w:rsidR="000737A4" w:rsidRDefault="000737A4" w:rsidP="00183DB1">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-д. Ничка-Буляк.</w:t>
      </w:r>
    </w:p>
    <w:p w:rsidR="00641BB2" w:rsidRPr="00183DB1"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определении перспектив развития и планировки поселения необходимо учитывать: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численность населения на прогнозируемый период;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статус муниципального образования;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исторические факторы (наличие памятников по категориям охраны, статус исторического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18.6. К объектам особого регулирования градостроительной деятельности на территории поселения относятся территориальные объекты, требующие особого градостроительного регулирования (особо охраняемые природные территории; территории зон чрезвычайных экологических ситуаций; зон санитарной охраны источников питьевого водоснабжения; водоохранных зон рек и водоемов и другие).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18.7. Проект планировки территории поселения следует проектировать на основе генерального плана поселения с учетом нормативно-технических и нормативно-правовых актов в области градостроительства муниципального и краевого уровней.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Общая потребность в территории для развития поселения, включая резервные территории, определяется на основе генерального плана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18.8. Возможные направления территориального развития населенных пунктов, входящих в состав поселения, определяются генеральным планом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Утверждение генерального плана поселения осуществляется в соответствии с Градостроительным кодексом Российской Федерации, нормативными правовыми актами Российской Федерации и </w:t>
      </w:r>
      <w:r w:rsidR="00641BB2">
        <w:rPr>
          <w:rFonts w:ascii="Times New Roman" w:hAnsi="Times New Roman" w:cs="Times New Roman"/>
          <w:sz w:val="24"/>
          <w:szCs w:val="24"/>
        </w:rPr>
        <w:t xml:space="preserve">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18.9. Общая организация территории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этом необходимо учитывать: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возможности развития населенного пункта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возможность повышения интенсивности использования территорий (за счет увеличения плотности застройки), в том числе за счет реконструкции и развития застроенных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требования законодательства по развитию рынка земли и жилья;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возможности бюджета и привлечения негосударственных инвестиций для программ развития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18.10. Границы улично-дорожной сети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18.11. Для коммуникаций и сооружений внешнего транспорта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и местными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18.12.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18.13. Виды территориальных зон, а также особенности использования их земельных участков определяются правилами землепользования и застройки поселения с учетом ограничений, установленных в соответствии с законодательством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18.14. Планировочное структурное членение территории поселения должно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доступность объектов, расположенных на территории  поселения,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интенсивность использования территории с учетом ее градостроительной ценности, допустимой плотности застройки, размеров земельных участков;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организацию системы общественных центров в увязке с инженерной и транспортной инфраструктурами;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сохранение объектов культурного наследия и исторической планировки 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сохранение и развитие природного комплекса и зеленой зоны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18.15. Планировочную организацию территории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641BB2" w:rsidRDefault="00183DB1" w:rsidP="00641BB2">
      <w:pPr>
        <w:spacing w:after="0" w:line="240" w:lineRule="auto"/>
        <w:jc w:val="center"/>
        <w:rPr>
          <w:rFonts w:ascii="Times New Roman" w:hAnsi="Times New Roman" w:cs="Times New Roman"/>
          <w:b/>
          <w:i/>
          <w:sz w:val="24"/>
          <w:szCs w:val="24"/>
        </w:rPr>
      </w:pPr>
      <w:r w:rsidRPr="00641BB2">
        <w:rPr>
          <w:rFonts w:ascii="Times New Roman" w:hAnsi="Times New Roman" w:cs="Times New Roman"/>
          <w:b/>
          <w:i/>
          <w:sz w:val="24"/>
          <w:szCs w:val="24"/>
        </w:rPr>
        <w:t>19.  Охрана окружающей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19.1.  </w:t>
      </w:r>
      <w:r w:rsidRPr="00183DB1">
        <w:rPr>
          <w:rFonts w:ascii="Times New Roman" w:hAnsi="Times New Roman" w:cs="Times New Roman"/>
          <w:i/>
          <w:iCs/>
          <w:sz w:val="24"/>
          <w:szCs w:val="24"/>
        </w:rPr>
        <w:t>Общие требования.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19.1.1. Планировка и застройка территории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должна осуществляться на основе оценки существующего состояния окружающей среды и прогноза изменения окружающей среды с учетом предлагаемых проектных мероприятий.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19.1.2. Раздел «Охрана окружающей среды» разрабатывается на всех стадиях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19.1.3. 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19.1.4. При проектировании необходимо руководствоваться Водным, Земельным, Воздушным и Лесным кодексами Российской Федерации, Федеральными законами от 10.01.2002 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законодательством  Нижегородской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19.2. </w:t>
      </w:r>
      <w:r w:rsidRPr="00183DB1">
        <w:rPr>
          <w:rFonts w:ascii="Times New Roman" w:hAnsi="Times New Roman" w:cs="Times New Roman"/>
          <w:i/>
          <w:iCs/>
          <w:sz w:val="24"/>
          <w:szCs w:val="24"/>
        </w:rPr>
        <w:t>Рациональное использование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19.2.1. Использование территорий природного комплекса, флоры и фауны осуществляется в соответствии с Федеральными законами от 15.02.1995 г. № 33-ФЗ «Об особо охраняемых природных территориях», от 24.04.1995 г. № 52-ФЗ «О животном мире», законодательством </w:t>
      </w:r>
      <w:r w:rsidR="00641BB2">
        <w:rPr>
          <w:rFonts w:ascii="Times New Roman" w:hAnsi="Times New Roman" w:cs="Times New Roman"/>
          <w:sz w:val="24"/>
          <w:szCs w:val="24"/>
        </w:rPr>
        <w:t xml:space="preserve">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и другими нормативными правовыми документами.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19.2.2. Проектирование на территории сельского поселения жилой застройки,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19.2.3.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w:t>
      </w:r>
      <w:r w:rsidRPr="00183DB1">
        <w:rPr>
          <w:rFonts w:ascii="Times New Roman" w:hAnsi="Times New Roman" w:cs="Times New Roman"/>
          <w:sz w:val="24"/>
          <w:szCs w:val="24"/>
        </w:rPr>
        <w:lastRenderedPageBreak/>
        <w:t>государственным фондом недр и органов Ростехнадзора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19.2.4. </w:t>
      </w:r>
      <w:r w:rsidRPr="00183DB1">
        <w:rPr>
          <w:rFonts w:ascii="Times New Roman" w:hAnsi="Times New Roman" w:cs="Times New Roman"/>
          <w:i/>
          <w:iCs/>
          <w:sz w:val="24"/>
          <w:szCs w:val="24"/>
        </w:rPr>
        <w:t>Размещение зданий, сооружений и коммуникаций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особо охраняемых природных территорий, если это противоречит целевому использованию данных земель и может нанести ущерб природным комплексам и их компонентам;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зеленой зоны сельского поселения, если проектируемые объекты не предназначены для отдыха, спорта или обслуживания пригородного лесного хозяйства;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водоохранных зон и прибрежных защитных полос водных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санитарной охраны курортов, если проектируемые объекты не связаны с эксплуатацией природных лечебных средств курортов.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19.2.5.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19.2.6. Для промышленных объектов, производств и сооружений, являющихся источниками воздействия на среду обитания и здоровье человека устанавливаются санитарно-защитные зоны в соответствии с требованиями СанПиН 2.2.1/2.1.1.1200-03 и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19.2.7. Территорию для строительства новых и развития существующего   сельского поселения, в соответствии с действующим законодательством, следует предусматривать на землях, не пригодных для сельскохозяйственного использования.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19.3. </w:t>
      </w:r>
      <w:r w:rsidRPr="00183DB1">
        <w:rPr>
          <w:rFonts w:ascii="Times New Roman" w:hAnsi="Times New Roman" w:cs="Times New Roman"/>
          <w:i/>
          <w:iCs/>
          <w:sz w:val="24"/>
          <w:szCs w:val="24"/>
        </w:rPr>
        <w:t>Охрана атмосферного воздуха.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с учетом суммации биологического действия веществ или продуктов их трансформации в атмосфере,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19.3.2. Предельно допустимые концентрации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ГН 2.1.6.2309-07 «Ориентировочные безопасные уровни воздействия (ОБУВ) загрязняющих веществ в атмосферном воздухе населенных мест» и СанПиН 2.1.6.1032-01 «Гигиенические требования к обеспечению качества атмосферного воздуха населенных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19.3.3. Максимальный уровень загрязнения атмосферного воздуха на различных территориях принимается по таблице 19.1.</w:t>
      </w:r>
    </w:p>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19.1.</w:t>
      </w:r>
    </w:p>
    <w:tbl>
      <w:tblPr>
        <w:tblW w:w="0" w:type="auto"/>
        <w:tblInd w:w="102" w:type="dxa"/>
        <w:tblCellMar>
          <w:left w:w="0" w:type="dxa"/>
          <w:right w:w="0" w:type="dxa"/>
        </w:tblCellMar>
        <w:tblLook w:val="04A0"/>
      </w:tblPr>
      <w:tblGrid>
        <w:gridCol w:w="3862"/>
        <w:gridCol w:w="5555"/>
      </w:tblGrid>
      <w:tr w:rsidR="00183DB1" w:rsidRPr="00183DB1" w:rsidTr="00183DB1">
        <w:tc>
          <w:tcPr>
            <w:tcW w:w="3912" w:type="dxa"/>
            <w:tcBorders>
              <w:top w:val="single" w:sz="8" w:space="0" w:color="auto"/>
              <w:left w:val="single" w:sz="8" w:space="0" w:color="auto"/>
              <w:bottom w:val="single" w:sz="8" w:space="0" w:color="auto"/>
              <w:right w:val="single" w:sz="8" w:space="0" w:color="auto"/>
            </w:tcBorders>
            <w:shd w:val="clear" w:color="auto" w:fill="EEECE1"/>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Зона</w:t>
            </w:r>
          </w:p>
        </w:tc>
        <w:tc>
          <w:tcPr>
            <w:tcW w:w="5669" w:type="dxa"/>
            <w:tcBorders>
              <w:top w:val="single" w:sz="8" w:space="0" w:color="auto"/>
              <w:left w:val="nil"/>
              <w:bottom w:val="single" w:sz="8" w:space="0" w:color="auto"/>
              <w:right w:val="single" w:sz="8" w:space="0" w:color="auto"/>
            </w:tcBorders>
            <w:shd w:val="clear" w:color="auto" w:fill="EEECE1"/>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Максимальный уровень загрязнения атмосферного воздуха</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Жилые зоны: индивидуальная застройка ночное время суток (23.00 - 7.00)</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ПДК</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Общественно-деловые зоны</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ПДК</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Производственные зоны</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Нормируется по границе объединенной СЗЗ 1 ПДК</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Рекреационные зоны</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 ПДК</w:t>
            </w:r>
          </w:p>
        </w:tc>
      </w:tr>
      <w:tr w:rsidR="00183DB1" w:rsidRPr="00183DB1" w:rsidTr="00183DB1">
        <w:tc>
          <w:tcPr>
            <w:tcW w:w="3912" w:type="dxa"/>
            <w:tcBorders>
              <w:top w:val="nil"/>
              <w:left w:val="single" w:sz="8" w:space="0" w:color="auto"/>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Зоны сельскохозяйственного использования</w:t>
            </w:r>
          </w:p>
        </w:tc>
        <w:tc>
          <w:tcPr>
            <w:tcW w:w="5669" w:type="dxa"/>
            <w:tcBorders>
              <w:top w:val="nil"/>
              <w:left w:val="nil"/>
              <w:bottom w:val="single" w:sz="8" w:space="0" w:color="auto"/>
              <w:right w:val="single" w:sz="8" w:space="0" w:color="auto"/>
            </w:tcBorders>
            <w:tcMar>
              <w:top w:w="62" w:type="dxa"/>
              <w:left w:w="102" w:type="dxa"/>
              <w:bottom w:w="102" w:type="dxa"/>
              <w:right w:w="62"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 ПДК - дачные хозяйства, садоводство 1 ПДК - зоны, занятые объектами сельскохозяйственного назначения</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19.3.4.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жилой зоне и местах массового отдыха населения запрещается размещать объекты 1-го и 2-го классов опасности согласно таблице 19.2.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bookmarkStart w:id="14" w:name="page413"/>
      <w:bookmarkEnd w:id="14"/>
      <w:r w:rsidRPr="00183DB1">
        <w:rPr>
          <w:rFonts w:ascii="Times New Roman" w:hAnsi="Times New Roman" w:cs="Times New Roman"/>
          <w:sz w:val="24"/>
          <w:szCs w:val="24"/>
        </w:rPr>
        <w:t>Таблица 19.2</w:t>
      </w:r>
    </w:p>
    <w:tbl>
      <w:tblPr>
        <w:tblW w:w="9356" w:type="dxa"/>
        <w:tblInd w:w="197" w:type="dxa"/>
        <w:tblCellMar>
          <w:left w:w="0" w:type="dxa"/>
          <w:right w:w="0" w:type="dxa"/>
        </w:tblCellMar>
        <w:tblLook w:val="04A0"/>
      </w:tblPr>
      <w:tblGrid>
        <w:gridCol w:w="2501"/>
        <w:gridCol w:w="1732"/>
        <w:gridCol w:w="1839"/>
        <w:gridCol w:w="1840"/>
        <w:gridCol w:w="1444"/>
      </w:tblGrid>
      <w:tr w:rsidR="00183DB1" w:rsidRPr="00183DB1" w:rsidTr="00183DB1">
        <w:tc>
          <w:tcPr>
            <w:tcW w:w="2501" w:type="dxa"/>
            <w:vMerge w:val="restart"/>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Наименование показателя</w:t>
            </w:r>
          </w:p>
        </w:tc>
        <w:tc>
          <w:tcPr>
            <w:tcW w:w="6855" w:type="dxa"/>
            <w:gridSpan w:val="4"/>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Норма для класса опасности</w:t>
            </w:r>
          </w:p>
        </w:tc>
      </w:tr>
      <w:tr w:rsidR="00183DB1" w:rsidRPr="00183DB1" w:rsidTr="00183DB1">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732"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1-го</w:t>
            </w:r>
          </w:p>
        </w:tc>
        <w:tc>
          <w:tcPr>
            <w:tcW w:w="1839"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2-го</w:t>
            </w:r>
          </w:p>
        </w:tc>
        <w:tc>
          <w:tcPr>
            <w:tcW w:w="1840"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3-го</w:t>
            </w:r>
          </w:p>
        </w:tc>
        <w:tc>
          <w:tcPr>
            <w:tcW w:w="1444"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4-го</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Предельно допустимая концентрация (ПДК) вредных веществ в воздухе рабочей зоны, мг/м3</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0,1</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0,1 - 1,0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1,1 - 10,0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10,0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Средняя смертельная доза при введении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желудок, мг/кг</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15</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 – 150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151 – 5000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5000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Средняя смертельная доза при нанесении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кожу, мг/кг</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100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 500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501 – 2500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2500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Средняя смертельная концентрация в воздухе, мг/м3</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500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 – 5000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5001 – 50000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50000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Коэффициент возможности ингаляционного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отравления (КВИО)</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300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300 – 30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29 – 3</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3</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Зона острого действия</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6,0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6,0 - 18,0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18,1 - 54,0</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54,0</w:t>
            </w:r>
          </w:p>
        </w:tc>
      </w:tr>
      <w:tr w:rsidR="00183DB1" w:rsidRPr="00183DB1" w:rsidTr="00183DB1">
        <w:tc>
          <w:tcPr>
            <w:tcW w:w="2501"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хронического действия</w:t>
            </w:r>
          </w:p>
        </w:tc>
        <w:tc>
          <w:tcPr>
            <w:tcW w:w="173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Более 10,0</w:t>
            </w:r>
          </w:p>
        </w:tc>
        <w:tc>
          <w:tcPr>
            <w:tcW w:w="183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10,0 - 5,0</w:t>
            </w:r>
          </w:p>
        </w:tc>
        <w:tc>
          <w:tcPr>
            <w:tcW w:w="184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4,9 - 2,5</w:t>
            </w:r>
          </w:p>
        </w:tc>
        <w:tc>
          <w:tcPr>
            <w:tcW w:w="144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Менее 2,5</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19.3.5.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следует располагать с подветренной стороны (для ветров преобладающего направления) по отношению к селитебной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19.3.6. Запрещается проектирование и размещение объектов, если в составе выбросов присутствуют вещества, не имеющие утвержденных ПДК или ориентировочных уровней воздействия.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19.3.7.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19.3.8. Обязательным условием проектирования таких объектов является организация санитарно-защитных зон в соответствии с требованиями СанПиН 2.2.1/2.1.1.1200-03 «Санитарно-защитные зоны и санитарная классификация предприятий, сооружений и иных объектов» и настоящих местных нормативов.</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19.3.9. 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таблицей 19.3.</w:t>
      </w:r>
    </w:p>
    <w:p w:rsidR="00641BB2" w:rsidRPr="00183DB1"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19.3</w:t>
      </w:r>
    </w:p>
    <w:tbl>
      <w:tblPr>
        <w:tblW w:w="9781" w:type="dxa"/>
        <w:tblInd w:w="-87" w:type="dxa"/>
        <w:tblLayout w:type="fixed"/>
        <w:tblCellMar>
          <w:left w:w="0" w:type="dxa"/>
          <w:right w:w="0" w:type="dxa"/>
        </w:tblCellMar>
        <w:tblLook w:val="04A0"/>
      </w:tblPr>
      <w:tblGrid>
        <w:gridCol w:w="1664"/>
        <w:gridCol w:w="1172"/>
        <w:gridCol w:w="1126"/>
        <w:gridCol w:w="1037"/>
        <w:gridCol w:w="919"/>
        <w:gridCol w:w="1220"/>
        <w:gridCol w:w="980"/>
        <w:gridCol w:w="1663"/>
      </w:tblGrid>
      <w:tr w:rsidR="00183DB1" w:rsidRPr="00183DB1" w:rsidTr="00641BB2">
        <w:tc>
          <w:tcPr>
            <w:tcW w:w="1664" w:type="dxa"/>
            <w:vMerge w:val="restart"/>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Потенциал загрязнения атмосферы (ПЗА)</w:t>
            </w:r>
          </w:p>
        </w:tc>
        <w:tc>
          <w:tcPr>
            <w:tcW w:w="3335" w:type="dxa"/>
            <w:gridSpan w:val="3"/>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Приземные инверсии</w:t>
            </w:r>
          </w:p>
        </w:tc>
        <w:tc>
          <w:tcPr>
            <w:tcW w:w="2139" w:type="dxa"/>
            <w:gridSpan w:val="2"/>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Повторяемость, %</w:t>
            </w:r>
          </w:p>
        </w:tc>
        <w:tc>
          <w:tcPr>
            <w:tcW w:w="980"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Высота слоя</w:t>
            </w:r>
          </w:p>
        </w:tc>
        <w:tc>
          <w:tcPr>
            <w:tcW w:w="1663"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Продолжительность</w:t>
            </w:r>
          </w:p>
        </w:tc>
      </w:tr>
      <w:tr w:rsidR="00183DB1" w:rsidRPr="00183DB1" w:rsidTr="00641BB2">
        <w:trPr>
          <w:trHeight w:val="1291"/>
        </w:trPr>
        <w:tc>
          <w:tcPr>
            <w:tcW w:w="1664" w:type="dxa"/>
            <w:vMerge/>
            <w:tcBorders>
              <w:top w:val="single" w:sz="8" w:space="0" w:color="auto"/>
              <w:left w:val="single" w:sz="8" w:space="0" w:color="auto"/>
              <w:bottom w:val="single" w:sz="8" w:space="0" w:color="auto"/>
              <w:right w:val="single" w:sz="8" w:space="0" w:color="auto"/>
            </w:tcBorders>
            <w:vAlign w:val="center"/>
            <w:hideMark/>
          </w:tcPr>
          <w:p w:rsidR="00183DB1" w:rsidRPr="00641BB2" w:rsidRDefault="00183DB1" w:rsidP="00641BB2">
            <w:pPr>
              <w:spacing w:after="0" w:line="240" w:lineRule="auto"/>
              <w:jc w:val="center"/>
              <w:rPr>
                <w:rFonts w:ascii="Times New Roman" w:hAnsi="Times New Roman" w:cs="Times New Roman"/>
                <w:sz w:val="20"/>
                <w:szCs w:val="20"/>
              </w:rPr>
            </w:pPr>
          </w:p>
        </w:tc>
        <w:tc>
          <w:tcPr>
            <w:tcW w:w="1172"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Повторяемость, %</w:t>
            </w:r>
          </w:p>
        </w:tc>
        <w:tc>
          <w:tcPr>
            <w:tcW w:w="1126"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Мощность, км</w:t>
            </w:r>
          </w:p>
        </w:tc>
        <w:tc>
          <w:tcPr>
            <w:tcW w:w="1037"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Интенсивность, С</w:t>
            </w:r>
          </w:p>
        </w:tc>
        <w:tc>
          <w:tcPr>
            <w:tcW w:w="919"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скорость</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ветра</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0 - 1 м/с</w:t>
            </w:r>
          </w:p>
        </w:tc>
        <w:tc>
          <w:tcPr>
            <w:tcW w:w="1220"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в том числе</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непрерывно</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подряд дней</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застоя воздуха</w:t>
            </w:r>
          </w:p>
        </w:tc>
        <w:tc>
          <w:tcPr>
            <w:tcW w:w="980"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Перемещения, км</w:t>
            </w:r>
          </w:p>
        </w:tc>
        <w:tc>
          <w:tcPr>
            <w:tcW w:w="1663"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тумана, Ч</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Низкий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20-30</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0,3-0,4</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2-3</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10-20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5-10</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0,7-0,8</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80-350</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Умеренный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30-40</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0,4-0,5</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3-5</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20-30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7-12</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0,8-1,0</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100-550</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Повышенный:</w:t>
            </w:r>
          </w:p>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Континентальный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30-45</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0,3-0,6</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2-6</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20-40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3-18</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0,7-1,0</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100-600</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Высокий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40-60</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0,3-0,7</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3-6</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30-60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10-30</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0,7-1,6</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50-200</w:t>
            </w:r>
          </w:p>
        </w:tc>
      </w:tr>
      <w:tr w:rsidR="00183DB1" w:rsidRPr="00183DB1" w:rsidTr="00641BB2">
        <w:tc>
          <w:tcPr>
            <w:tcW w:w="16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Очень высокий</w:t>
            </w:r>
          </w:p>
        </w:tc>
        <w:tc>
          <w:tcPr>
            <w:tcW w:w="1172"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40-60</w:t>
            </w:r>
          </w:p>
        </w:tc>
        <w:tc>
          <w:tcPr>
            <w:tcW w:w="112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0,3-0,9</w:t>
            </w:r>
          </w:p>
        </w:tc>
        <w:tc>
          <w:tcPr>
            <w:tcW w:w="103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3-10</w:t>
            </w:r>
          </w:p>
        </w:tc>
        <w:tc>
          <w:tcPr>
            <w:tcW w:w="919"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50-70</w:t>
            </w:r>
          </w:p>
        </w:tc>
        <w:tc>
          <w:tcPr>
            <w:tcW w:w="122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20-45</w:t>
            </w:r>
          </w:p>
        </w:tc>
        <w:tc>
          <w:tcPr>
            <w:tcW w:w="980"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0,8-1,6</w:t>
            </w:r>
          </w:p>
        </w:tc>
        <w:tc>
          <w:tcPr>
            <w:tcW w:w="166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sz w:val="20"/>
                <w:szCs w:val="20"/>
              </w:rPr>
              <w:t>10-600</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19.3.10. Для защиты атмосферного воздуха от загрязнений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использование нетрадиционных источников энергии;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ликвидацию неорганизованных источников загрязнения.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19.4. </w:t>
      </w:r>
      <w:r w:rsidRPr="00183DB1">
        <w:rPr>
          <w:rFonts w:ascii="Times New Roman" w:hAnsi="Times New Roman" w:cs="Times New Roman"/>
          <w:i/>
          <w:iCs/>
          <w:sz w:val="24"/>
          <w:szCs w:val="24"/>
        </w:rPr>
        <w:t>Охрана водных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19.4.2. 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ГН 2.1.5.2307-07 «Ориентировочно допустимые уровни (ОДУ) химических веществ в воде водных объектов хозяйственно-питьевого и культурно-бытового водопользования».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19.4.4.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статьи 65 Водного кодекса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19.4.5. 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19.4.6. Хранения пестицидов и агрохимикатов осуществляется в соответствии с требованиями СанПиН 1.2.1077-01 «Гигиенические требования к хранению, применению и транспортировке пестицидов и агрохимикатов».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19.4.7. </w:t>
      </w:r>
      <w:r w:rsidRPr="00183DB1">
        <w:rPr>
          <w:rFonts w:ascii="Times New Roman" w:hAnsi="Times New Roman" w:cs="Times New Roman"/>
          <w:i/>
          <w:iCs/>
          <w:sz w:val="24"/>
          <w:szCs w:val="24"/>
        </w:rPr>
        <w:t>В целях охраны поверхностных вод от загрязнения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w:t>
      </w:r>
      <w:bookmarkStart w:id="15" w:name="page421"/>
      <w:bookmarkEnd w:id="15"/>
      <w:r w:rsidRPr="00183DB1">
        <w:rPr>
          <w:rFonts w:ascii="Times New Roman" w:hAnsi="Times New Roman" w:cs="Times New Roman"/>
          <w:sz w:val="24"/>
          <w:szCs w:val="24"/>
        </w:rPr>
        <w:t>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19.4.8. </w:t>
      </w:r>
      <w:r w:rsidRPr="00183DB1">
        <w:rPr>
          <w:rFonts w:ascii="Times New Roman" w:hAnsi="Times New Roman" w:cs="Times New Roman"/>
          <w:i/>
          <w:iCs/>
          <w:sz w:val="24"/>
          <w:szCs w:val="24"/>
        </w:rPr>
        <w:t>Запрещается сброс сточных и/или дренажных вод в водные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содержащие природные лечебные ресурсы;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отнесенные к особо охраняемым водным объектам;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границах зон, округов санитарной охраны источников питьевого, хозяйственно-бытового водоснабжения;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в границах первого и второго поясов округов санитарной (горно-санитарной) охраны лечебно-оздоровительных местностей и курортов;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границах рыбоохранных зон, рыбохозяйственных заповедных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19.4.9.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Сброс сточных и/или дренажных вод может быть ограничен, приостановлен или запрещен по основаниям и в порядке, установленным Федеральным законодательством.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19.4.10. Мероприятия по защите поверхностных вод от загрязнения разрабатываются в каждом конкретном случае и предусматривают: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и содержание в исправном состоянии сооружений для очистки сточных вод до нормативных показателей качества воды;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содержание в исправном состоянии гидротехнических и других водохозяйственных сооружений и технических устройств;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превышает нормативы допустимого воздействия на водные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предотвращение захоронения в водных объектах ядерных материалов, радиоактивных веществ;</w:t>
      </w:r>
    </w:p>
    <w:p w:rsidR="00183DB1" w:rsidRPr="00183DB1" w:rsidRDefault="00183DB1" w:rsidP="00183DB1">
      <w:pPr>
        <w:spacing w:after="0" w:line="240" w:lineRule="auto"/>
        <w:jc w:val="both"/>
        <w:rPr>
          <w:rFonts w:ascii="Times New Roman" w:hAnsi="Times New Roman" w:cs="Times New Roman"/>
          <w:sz w:val="24"/>
          <w:szCs w:val="24"/>
        </w:rPr>
      </w:pPr>
      <w:bookmarkStart w:id="16" w:name="page423"/>
      <w:bookmarkEnd w:id="16"/>
      <w:r w:rsidRPr="00183DB1">
        <w:rPr>
          <w:rFonts w:ascii="Times New Roman" w:hAnsi="Times New Roman" w:cs="Times New Roman"/>
          <w:sz w:val="24"/>
          <w:szCs w:val="24"/>
        </w:rPr>
        <w:t>- предотвращение загрязнения водных объектов при проведении всех видов работ, в том числе радиоактивными и/или токсичными веществами;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разработку планов мероприятий и инструкций по предотвращению аварий на объектах, представляющих потенциальную угрозу загрязнения;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установление зон рекреации водных объектов, в том числе мест для купания, туризма, водного спорта, рыбной ловли и т.п.;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19.4.11. </w:t>
      </w:r>
      <w:r w:rsidRPr="00183DB1">
        <w:rPr>
          <w:rFonts w:ascii="Times New Roman" w:hAnsi="Times New Roman" w:cs="Times New Roman"/>
          <w:i/>
          <w:iCs/>
          <w:sz w:val="24"/>
          <w:szCs w:val="24"/>
        </w:rPr>
        <w:t>В целях охраны подземных вод от загрязнения запрещается: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использование сточных вод для орошения и удобрения земель с нарушением федерального законодательства;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отвод без очистки дренажных вод с полей и поверхностных сточных вод с территорий населенных мест в овраги и балки;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закачка отработанных вод в подземные горизонты подземное складирование твердых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применение, хранение ядохимикатов и удобрений в пределах водосборов грунтовых вод, используемых при нецентрализованном водоснабжении;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размещение складов горюче-смазочных материалов, ядохимикатов и минеральных веществ, и других объектов, обуславливающих опасность химического загрязнения подземных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на территории зон санитарной охраны.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19.4.12. Мероприятия по защите подземных вод от загрязнения разрабатываются в каждом конкретном случае и предусматривают: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зон санитарной и горно-санитарной охраны вокруг источников минеральных вод, месторождения лечебных грязей;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обязательную герметизацию оголовков всех эксплуатируемых и резервных скважин;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183DB1" w:rsidRPr="00183DB1" w:rsidRDefault="00183DB1" w:rsidP="00183DB1">
      <w:pPr>
        <w:spacing w:after="0" w:line="240" w:lineRule="auto"/>
        <w:jc w:val="both"/>
        <w:rPr>
          <w:rFonts w:ascii="Times New Roman" w:hAnsi="Times New Roman" w:cs="Times New Roman"/>
          <w:sz w:val="24"/>
          <w:szCs w:val="24"/>
        </w:rPr>
      </w:pPr>
      <w:bookmarkStart w:id="17" w:name="page425"/>
      <w:bookmarkEnd w:id="17"/>
      <w:r w:rsidRPr="00183DB1">
        <w:rPr>
          <w:rFonts w:ascii="Times New Roman" w:hAnsi="Times New Roman" w:cs="Times New Roman"/>
          <w:sz w:val="24"/>
          <w:szCs w:val="24"/>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мониторинг состояния и режима эксплуатации водозаборов подземных вод, ограничение водозабора.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19.5. </w:t>
      </w:r>
      <w:r w:rsidRPr="00183DB1">
        <w:rPr>
          <w:rFonts w:ascii="Times New Roman" w:hAnsi="Times New Roman" w:cs="Times New Roman"/>
          <w:i/>
          <w:iCs/>
          <w:sz w:val="24"/>
          <w:szCs w:val="24"/>
        </w:rPr>
        <w:t>Охрана почв.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19.5.2. В почвах сельского поселения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19.5.3. Гигиенические требования к качеству почв территорий жилых зон устанавливается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19.5.4. Выбор площадки для размещения объектов проводится с учетом: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физико-химических свойств почв, их механического состава, содержания органического вещества, кислотности и т.д.;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природно-климатических характеристик (роза ветров, количество осадков, температурный режим района);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ландшафтной, геологической и гидрологической характеристики почв;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их хозяйственного использования.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19.5.5.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19.5.6. Требования к почвам по химическим показателям представлены в таблице  19.4.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19.4</w:t>
      </w:r>
    </w:p>
    <w:tbl>
      <w:tblPr>
        <w:tblW w:w="9498" w:type="dxa"/>
        <w:tblInd w:w="55" w:type="dxa"/>
        <w:tblCellMar>
          <w:left w:w="0" w:type="dxa"/>
          <w:right w:w="0" w:type="dxa"/>
        </w:tblCellMar>
        <w:tblLook w:val="04A0"/>
      </w:tblPr>
      <w:tblGrid>
        <w:gridCol w:w="1477"/>
        <w:gridCol w:w="1448"/>
        <w:gridCol w:w="1668"/>
        <w:gridCol w:w="1846"/>
        <w:gridCol w:w="1668"/>
        <w:gridCol w:w="1846"/>
        <w:gridCol w:w="1668"/>
        <w:gridCol w:w="1846"/>
      </w:tblGrid>
      <w:tr w:rsidR="00183DB1" w:rsidRPr="00183DB1" w:rsidTr="00183DB1">
        <w:tc>
          <w:tcPr>
            <w:tcW w:w="1202" w:type="dxa"/>
            <w:vMerge w:val="restart"/>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Категории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Загрязнения</w:t>
            </w:r>
          </w:p>
        </w:tc>
        <w:tc>
          <w:tcPr>
            <w:tcW w:w="1214" w:type="dxa"/>
            <w:vMerge w:val="restart"/>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Суммарный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показатель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загрязнения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(Zc)</w:t>
            </w:r>
          </w:p>
        </w:tc>
        <w:tc>
          <w:tcPr>
            <w:tcW w:w="7082" w:type="dxa"/>
            <w:gridSpan w:val="6"/>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Содержание в почве (мг/кг)</w:t>
            </w:r>
          </w:p>
        </w:tc>
      </w:tr>
      <w:tr w:rsidR="00183DB1" w:rsidRPr="00183DB1" w:rsidTr="00183DB1">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411"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I класс опасности</w:t>
            </w:r>
          </w:p>
        </w:tc>
        <w:tc>
          <w:tcPr>
            <w:tcW w:w="2411"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II класс опасности</w:t>
            </w:r>
          </w:p>
        </w:tc>
        <w:tc>
          <w:tcPr>
            <w:tcW w:w="2260"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III класс опасности</w:t>
            </w:r>
          </w:p>
        </w:tc>
      </w:tr>
      <w:tr w:rsidR="00183DB1" w:rsidRPr="00183DB1" w:rsidTr="00183DB1">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2411"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Соединения</w:t>
            </w:r>
          </w:p>
        </w:tc>
        <w:tc>
          <w:tcPr>
            <w:tcW w:w="2411"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соединения</w:t>
            </w:r>
          </w:p>
        </w:tc>
        <w:tc>
          <w:tcPr>
            <w:tcW w:w="2260" w:type="dxa"/>
            <w:gridSpan w:val="2"/>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Соединения</w:t>
            </w:r>
          </w:p>
        </w:tc>
      </w:tr>
      <w:tr w:rsidR="00183DB1" w:rsidRPr="00183DB1" w:rsidTr="00183DB1">
        <w:tc>
          <w:tcPr>
            <w:tcW w:w="0" w:type="auto"/>
            <w:vMerge/>
            <w:tcBorders>
              <w:top w:val="single" w:sz="8" w:space="0" w:color="auto"/>
              <w:left w:val="single" w:sz="8" w:space="0" w:color="auto"/>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183DB1" w:rsidRPr="00183DB1" w:rsidRDefault="00183DB1" w:rsidP="00183DB1">
            <w:pPr>
              <w:spacing w:after="0" w:line="240" w:lineRule="auto"/>
              <w:jc w:val="both"/>
              <w:rPr>
                <w:rFonts w:ascii="Times New Roman" w:hAnsi="Times New Roman" w:cs="Times New Roman"/>
                <w:sz w:val="24"/>
                <w:szCs w:val="24"/>
              </w:rPr>
            </w:pPr>
          </w:p>
        </w:tc>
        <w:tc>
          <w:tcPr>
            <w:tcW w:w="1197"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Органические</w:t>
            </w:r>
          </w:p>
        </w:tc>
        <w:tc>
          <w:tcPr>
            <w:tcW w:w="1214"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неорганические</w:t>
            </w:r>
          </w:p>
        </w:tc>
        <w:tc>
          <w:tcPr>
            <w:tcW w:w="1196"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Органические</w:t>
            </w:r>
          </w:p>
        </w:tc>
        <w:tc>
          <w:tcPr>
            <w:tcW w:w="1215"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неорганические</w:t>
            </w:r>
          </w:p>
        </w:tc>
        <w:tc>
          <w:tcPr>
            <w:tcW w:w="1196"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Органические</w:t>
            </w:r>
          </w:p>
        </w:tc>
        <w:tc>
          <w:tcPr>
            <w:tcW w:w="1064" w:type="dxa"/>
            <w:tcBorders>
              <w:top w:val="nil"/>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неорганические</w:t>
            </w:r>
          </w:p>
        </w:tc>
      </w:tr>
      <w:tr w:rsidR="00183DB1" w:rsidRPr="00183DB1" w:rsidTr="00183DB1">
        <w:tc>
          <w:tcPr>
            <w:tcW w:w="1202"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Чистая</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w:t>
            </w:r>
          </w:p>
        </w:tc>
        <w:tc>
          <w:tcPr>
            <w:tcW w:w="119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21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ПДК</w:t>
            </w:r>
          </w:p>
        </w:tc>
        <w:tc>
          <w:tcPr>
            <w:tcW w:w="106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фона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ПДК</w:t>
            </w:r>
          </w:p>
        </w:tc>
      </w:tr>
      <w:tr w:rsidR="00183DB1" w:rsidRPr="00183DB1" w:rsidTr="00183DB1">
        <w:tc>
          <w:tcPr>
            <w:tcW w:w="1202"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Допустимая</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&lt; 16</w:t>
            </w:r>
          </w:p>
        </w:tc>
        <w:tc>
          <w:tcPr>
            <w:tcW w:w="119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1 до 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2 фоновых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значений до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1 до 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c>
          <w:tcPr>
            <w:tcW w:w="121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2 фоновых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значений до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1 до 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c>
          <w:tcPr>
            <w:tcW w:w="106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2 фоновых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значений до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r>
      <w:tr w:rsidR="00183DB1" w:rsidRPr="00183DB1" w:rsidTr="00183DB1">
        <w:tc>
          <w:tcPr>
            <w:tcW w:w="1202"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Умеренно опасная</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16 – 32</w:t>
            </w:r>
          </w:p>
        </w:tc>
        <w:tc>
          <w:tcPr>
            <w:tcW w:w="119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1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1 до 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c>
          <w:tcPr>
            <w:tcW w:w="106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ПДК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Kmax</w:t>
            </w:r>
          </w:p>
        </w:tc>
      </w:tr>
      <w:tr w:rsidR="00183DB1" w:rsidRPr="00183DB1" w:rsidTr="00183DB1">
        <w:tc>
          <w:tcPr>
            <w:tcW w:w="1202"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32 – 128</w:t>
            </w:r>
          </w:p>
        </w:tc>
        <w:tc>
          <w:tcPr>
            <w:tcW w:w="119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2 до 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ПДК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Kmax</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2 до 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ПДК</w:t>
            </w:r>
          </w:p>
        </w:tc>
        <w:tc>
          <w:tcPr>
            <w:tcW w:w="121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от ПДК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Kmax</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&gt; 5 ПДК</w:t>
            </w:r>
          </w:p>
        </w:tc>
        <w:tc>
          <w:tcPr>
            <w:tcW w:w="106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&gt;Kmax</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1202"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Чрезвычайно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&gt; 128</w:t>
            </w:r>
          </w:p>
        </w:tc>
        <w:tc>
          <w:tcPr>
            <w:tcW w:w="119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&gt; 5 ПДК</w:t>
            </w:r>
          </w:p>
        </w:tc>
        <w:tc>
          <w:tcPr>
            <w:tcW w:w="121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&gt;Kmax</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215"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&gt;Kmax</w:t>
            </w:r>
          </w:p>
        </w:tc>
        <w:tc>
          <w:tcPr>
            <w:tcW w:w="119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06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Kmax</w:t>
      </w:r>
      <w:r w:rsidRPr="00183DB1">
        <w:rPr>
          <w:rFonts w:ascii="Times New Roman" w:hAnsi="Times New Roman" w:cs="Times New Roman"/>
          <w:sz w:val="24"/>
          <w:szCs w:val="24"/>
        </w:rPr>
        <w:t> - максимальное значение допустимого уровня содержания элемента по одному из четырех показателей вредности;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Zc</w:t>
      </w:r>
      <w:r w:rsidRPr="00183DB1">
        <w:rPr>
          <w:rFonts w:ascii="Times New Roman" w:hAnsi="Times New Roman" w:cs="Times New Roman"/>
          <w:sz w:val="24"/>
          <w:szCs w:val="24"/>
        </w:rPr>
        <w:t> - расчет проводится в соответствии с методическими указаниями по гигиенической оценке качества почвы населенных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19.5.7. Химические загрязняющие вещества разделяются на следующие классы 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 - мышьяк, кадмий, ртуть, свинец, цинк, фтор, 3,4-бензапирен;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 - бор, кобальт, никель, молибден, медь, сурьма, хром;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III - барий, ванадий, вольфрам, марганец, стронций, ацетофенон.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19.5.8. Требования к почвам по эпидемиологическим показателям представлены в таблице 19.5.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19.5</w:t>
      </w:r>
    </w:p>
    <w:tbl>
      <w:tblPr>
        <w:tblW w:w="0" w:type="auto"/>
        <w:tblInd w:w="197" w:type="dxa"/>
        <w:tblCellMar>
          <w:left w:w="0" w:type="dxa"/>
          <w:right w:w="0" w:type="dxa"/>
        </w:tblCellMar>
        <w:tblLook w:val="04A0"/>
      </w:tblPr>
      <w:tblGrid>
        <w:gridCol w:w="1467"/>
        <w:gridCol w:w="1502"/>
        <w:gridCol w:w="1591"/>
        <w:gridCol w:w="1586"/>
        <w:gridCol w:w="1570"/>
        <w:gridCol w:w="1552"/>
      </w:tblGrid>
      <w:tr w:rsidR="00183DB1" w:rsidRPr="00183DB1" w:rsidTr="00183DB1">
        <w:tc>
          <w:tcPr>
            <w:tcW w:w="1464" w:type="dxa"/>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Категория загрязнения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Почв</w:t>
            </w:r>
          </w:p>
        </w:tc>
        <w:tc>
          <w:tcPr>
            <w:tcW w:w="1606"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Индекс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БГКП</w:t>
            </w:r>
          </w:p>
        </w:tc>
        <w:tc>
          <w:tcPr>
            <w:tcW w:w="1607"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Индекс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энтерококков</w:t>
            </w:r>
          </w:p>
        </w:tc>
        <w:tc>
          <w:tcPr>
            <w:tcW w:w="1606"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Патогенные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бактерии, в том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числе сальмонеллы</w:t>
            </w:r>
          </w:p>
        </w:tc>
        <w:tc>
          <w:tcPr>
            <w:tcW w:w="1606"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Яйца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гельминтов,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экз./кг</w:t>
            </w:r>
          </w:p>
        </w:tc>
        <w:tc>
          <w:tcPr>
            <w:tcW w:w="1613"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Личинки-Л и куколки-К мух, экз.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почве с площадью 20 x 20 см</w:t>
            </w:r>
          </w:p>
        </w:tc>
      </w:tr>
      <w:tr w:rsidR="00183DB1" w:rsidRPr="00183DB1" w:rsidTr="00183DB1">
        <w:tc>
          <w:tcPr>
            <w:tcW w:w="14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Чистая</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 10</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 10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w:t>
            </w:r>
          </w:p>
        </w:tc>
        <w:tc>
          <w:tcPr>
            <w:tcW w:w="161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w:t>
            </w:r>
          </w:p>
        </w:tc>
      </w:tr>
      <w:tr w:rsidR="00183DB1" w:rsidRPr="00183DB1" w:rsidTr="00183DB1">
        <w:tc>
          <w:tcPr>
            <w:tcW w:w="14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Умеренно опасная</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10 - 100</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 – 100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10</w:t>
            </w:r>
          </w:p>
        </w:tc>
        <w:tc>
          <w:tcPr>
            <w:tcW w:w="161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 до 10, К — отс.</w:t>
            </w:r>
          </w:p>
        </w:tc>
      </w:tr>
      <w:tr w:rsidR="00183DB1" w:rsidRPr="00183DB1" w:rsidTr="00183DB1">
        <w:tc>
          <w:tcPr>
            <w:tcW w:w="14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100 - 1000</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100 - 1000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 100</w:t>
            </w:r>
          </w:p>
        </w:tc>
        <w:tc>
          <w:tcPr>
            <w:tcW w:w="161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 до 100, К до 10</w:t>
            </w:r>
          </w:p>
        </w:tc>
      </w:tr>
      <w:tr w:rsidR="00183DB1" w:rsidRPr="00183DB1" w:rsidTr="00183DB1">
        <w:tc>
          <w:tcPr>
            <w:tcW w:w="146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Чрезвычайно опасная</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1000 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Выше</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1000 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Выше</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&gt; 100</w:t>
            </w:r>
          </w:p>
        </w:tc>
        <w:tc>
          <w:tcPr>
            <w:tcW w:w="1613"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 &gt; 100, К &gt; 10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19.5.9. </w:t>
      </w:r>
      <w:r w:rsidRPr="00183DB1">
        <w:rPr>
          <w:rFonts w:ascii="Times New Roman" w:hAnsi="Times New Roman" w:cs="Times New Roman"/>
          <w:i/>
          <w:iCs/>
          <w:sz w:val="24"/>
          <w:szCs w:val="24"/>
        </w:rPr>
        <w:t>В почвах на территориях жилой застройки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по санитарно-токсикологическим показателям - превышение предельно допустимых концентраций (ПДК) или ориентировочно допустимых концентраций (ОДК) химических загрязнений;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санитарно-бактериологическим показателям - наличие возбудителей каких-либо кишечных инфекций, патогенных бактерий, энтеровирусов. Индекс санитарно-показательных организмов должен быть не выше 10 клеток/г почвы;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санитарно-паразитологическим показателям - наличие возбудителей кишечных паразитарных заболеваний (геогельминтозы, лямблиоз, амебиаз и др.), яиц геогельминтов, цист (ооциты), кишечных, патогенных, простейших;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санитарно-энтомологическим показателям - наличие преимагинальных форм синантропных мух;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санитарно-химическим показателям - санитарное число должно быть не ниже 0,98 (относительные единицы).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Почвы, отвечающие предъявленным требованиям, следует относить к категории «чистая».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19.5.10. Рекомендации по использованию почв обуславливаются степенью их химического, бактериологического, паразитологического и энтомологического загрязнения в таблице 19.6.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19.6</w:t>
      </w:r>
    </w:p>
    <w:tbl>
      <w:tblPr>
        <w:tblW w:w="0" w:type="auto"/>
        <w:tblCellMar>
          <w:left w:w="0" w:type="dxa"/>
          <w:right w:w="0" w:type="dxa"/>
        </w:tblCellMar>
        <w:tblLook w:val="04A0"/>
      </w:tblPr>
      <w:tblGrid>
        <w:gridCol w:w="2212"/>
        <w:gridCol w:w="7199"/>
      </w:tblGrid>
      <w:tr w:rsidR="00183DB1" w:rsidRPr="00183DB1" w:rsidTr="00183DB1">
        <w:tc>
          <w:tcPr>
            <w:tcW w:w="2244" w:type="dxa"/>
            <w:tcBorders>
              <w:top w:val="single" w:sz="8" w:space="0" w:color="auto"/>
              <w:left w:val="single" w:sz="8" w:space="0" w:color="auto"/>
              <w:bottom w:val="single" w:sz="8" w:space="0" w:color="auto"/>
              <w:right w:val="single" w:sz="8" w:space="0" w:color="auto"/>
            </w:tcBorders>
            <w:shd w:val="clear" w:color="auto" w:fill="EEECE1"/>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Категории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загрязнения почв</w:t>
            </w:r>
          </w:p>
        </w:tc>
        <w:tc>
          <w:tcPr>
            <w:tcW w:w="7400" w:type="dxa"/>
            <w:tcBorders>
              <w:top w:val="single" w:sz="8" w:space="0" w:color="auto"/>
              <w:left w:val="nil"/>
              <w:bottom w:val="single" w:sz="8" w:space="0" w:color="auto"/>
              <w:right w:val="single" w:sz="8" w:space="0" w:color="auto"/>
            </w:tcBorders>
            <w:shd w:val="clear" w:color="auto" w:fill="EEECE1"/>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Рекомендации по использованию почв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r>
      <w:tr w:rsidR="00183DB1" w:rsidRPr="00183DB1" w:rsidTr="00183DB1">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Чистая</w:t>
            </w:r>
          </w:p>
        </w:tc>
        <w:tc>
          <w:tcPr>
            <w:tcW w:w="7400"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Использование без ограничений</w:t>
            </w:r>
          </w:p>
        </w:tc>
      </w:tr>
      <w:tr w:rsidR="00183DB1" w:rsidRPr="00183DB1" w:rsidTr="00183DB1">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Допустимая</w:t>
            </w:r>
          </w:p>
        </w:tc>
        <w:tc>
          <w:tcPr>
            <w:tcW w:w="7400"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Использование без ограничений, исключая объекты повышенного риска</w:t>
            </w:r>
          </w:p>
        </w:tc>
      </w:tr>
      <w:tr w:rsidR="00183DB1" w:rsidRPr="00183DB1" w:rsidTr="00183DB1">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Умеренно опасная</w:t>
            </w:r>
          </w:p>
        </w:tc>
        <w:tc>
          <w:tcPr>
            <w:tcW w:w="7400"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DB1" w:rsidRPr="00183DB1" w:rsidTr="00183DB1">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7400"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w:t>
            </w:r>
          </w:p>
        </w:tc>
      </w:tr>
      <w:tr w:rsidR="00183DB1" w:rsidRPr="00183DB1" w:rsidTr="00183DB1">
        <w:tc>
          <w:tcPr>
            <w:tcW w:w="2244" w:type="dxa"/>
            <w:tcBorders>
              <w:top w:val="nil"/>
              <w:left w:val="single" w:sz="8" w:space="0" w:color="auto"/>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Чрезвычайно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Опасная</w:t>
            </w:r>
          </w:p>
        </w:tc>
        <w:tc>
          <w:tcPr>
            <w:tcW w:w="7400" w:type="dxa"/>
            <w:tcBorders>
              <w:top w:val="nil"/>
              <w:left w:val="nil"/>
              <w:bottom w:val="single" w:sz="8" w:space="0" w:color="auto"/>
              <w:right w:val="single" w:sz="8" w:space="0" w:color="auto"/>
            </w:tcBorders>
            <w:tcMar>
              <w:top w:w="28" w:type="dxa"/>
              <w:left w:w="28" w:type="dxa"/>
              <w:bottom w:w="28" w:type="dxa"/>
              <w:right w:w="2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19.5.11. Почвы, где годовая эффективная доза радиации не превышает 1 куб. м. считаются не загрязненными по радиоактивному фактору.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обнаружении локальных источников радиоактивного загрязнения с уровнем радиационного воздействия на население: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 0,01 до 0,3 м3в/год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более 0,3 м3в/год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19.5.12.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19.5.13. Мероприятия по защите почв разрабатываются в каждом конкретном случае, учитывающем категорию их загрязнения, и должны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рекультивацию и мелиорацию почв, восстановление плодородия;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введение специальных режимов использования; - изменение целевого назначения;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защиту от загрязнения шахтными водами.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19.5.14.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Федеральной службы Роспотребнадзора.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19.5.15.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19.5.16.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19.5.17. Порядок консервации земель устанавливается в соответствии с федеральным законодательством.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19.6. </w:t>
      </w:r>
      <w:r w:rsidRPr="00183DB1">
        <w:rPr>
          <w:rFonts w:ascii="Times New Roman" w:hAnsi="Times New Roman" w:cs="Times New Roman"/>
          <w:i/>
          <w:iCs/>
          <w:sz w:val="24"/>
          <w:szCs w:val="24"/>
        </w:rPr>
        <w:t>Защита от шума и вибрации.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19.6.2. Планировку и застройку селитебных территорий сельского поселения следует осуществлять с учетом обеспечения допустимых уровней шума.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19.6.3. Шумовыми характеристиками источников внешнего шума являются: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транспортных потоков на улицах и дорогах - LАэкв&lt;*&gt; на расстоянии 7,5 м от оси первой полосы движения;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потоков железнодорожных поездов - LАэкв и LАмакс&lt;**&gt; на расстоянии 25 м от оси ближнего к расчетной точке пути;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водного транспорта - LАэкв и LАмакс на расстоянии 25 м от борта судна;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воздушного транспорта - LАэкв и LАмакс в расчетной точке;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производственных зон, промышленных и энергетических предприятий с максимальным линейным размером в плане более 300 м - LАэкви LАмакс на границе территории предприятия и селитебной территории в направлении расчетной точки;</w:t>
      </w:r>
    </w:p>
    <w:p w:rsidR="00183DB1" w:rsidRPr="00183DB1" w:rsidRDefault="00183DB1" w:rsidP="00183DB1">
      <w:pPr>
        <w:spacing w:after="0" w:line="240" w:lineRule="auto"/>
        <w:jc w:val="both"/>
        <w:rPr>
          <w:rFonts w:ascii="Times New Roman" w:hAnsi="Times New Roman" w:cs="Times New Roman"/>
          <w:sz w:val="24"/>
          <w:szCs w:val="24"/>
        </w:rPr>
      </w:pPr>
      <w:bookmarkStart w:id="18" w:name="page435"/>
      <w:bookmarkEnd w:id="18"/>
      <w:r w:rsidRPr="00183DB1">
        <w:rPr>
          <w:rFonts w:ascii="Times New Roman" w:hAnsi="Times New Roman" w:cs="Times New Roman"/>
          <w:sz w:val="24"/>
          <w:szCs w:val="24"/>
        </w:rPr>
        <w:t>- для источников шума - LАэкв и LАмакс на фиксированном расстоянии от источника.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&lt;*&gt;LАэкв - эквивалентный уровень звука, дБА;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&lt;**&gt;LАмакс - максимальный уровень звука, дБА.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19.6.4. Расчетные точки следует выбирать: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на площадках отдыха сельского поселения и групп жилых зданий, на площадках дошкольных образовательных учреждений, на участках школ и больниц - на ближайшей к </w:t>
      </w:r>
      <w:r w:rsidRPr="00183DB1">
        <w:rPr>
          <w:rFonts w:ascii="Times New Roman" w:hAnsi="Times New Roman" w:cs="Times New Roman"/>
          <w:sz w:val="24"/>
          <w:szCs w:val="24"/>
        </w:rPr>
        <w:lastRenderedPageBreak/>
        <w:t>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территории, непосредственно прилегающей к жилым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19.6.5. Мероприятия по шумовой защите предусматривают: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санитарно-защитных зон предприятий (в том числе предприятий коммунально-транспортной сферы), автомобильных и железных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трассировку магистральных дорог скоростного и грузового движения в обход жилых районов и зон отдыха;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укрупнение межмагистральных территорий для отдаления основных массивов застройки от транспортных магистралей;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создание системы парковки автомобилей на границе жилых районов и групп жилых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формирование общегородской системы зеленых насаждений;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19.6.6.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19.6.7.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19.6.8. Мероприятия по защите от вибраций предусматривают: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удаление зданий и сооружений от источников вибрации;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использование методов виброзащиты при проектировании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меры по снижению динамических нагрузок, создаваемых источником вибрации.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19.6.8. Снижение вибрации может быть достигнуто: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устройством виброизоляции отдельных установок или оборудования;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применением для трубопроводов и коммуникаций: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гибких элементов - в системах, соединенных с источником вибрации;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мягких прокладок - в местах перехода через ограждающие конструкции и крепления к ограждающим конструкциям.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19.7. </w:t>
      </w:r>
      <w:r w:rsidRPr="00183DB1">
        <w:rPr>
          <w:rFonts w:ascii="Times New Roman" w:hAnsi="Times New Roman" w:cs="Times New Roman"/>
          <w:i/>
          <w:iCs/>
          <w:sz w:val="24"/>
          <w:szCs w:val="24"/>
        </w:rPr>
        <w:t>Защита от элеткромагнитных полей, излучений и облучений.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19.7.2. Специальные требования по защите от электромагнитных полей, излучений и облучений устанавливают для: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стационарных радиотехнических объектов всех типов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элементов систем сотовой связи и других видов подвижной связи; - видеодисплейных терминалов и мониторов персональных компьютеров;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СВЧ-печей, индукционных печей.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19.7.3.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диапазоне частот 30 кГц - 300 МГц - по эффективным значениям напряженности электрического поля (Е), 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диапазоне частот 300 МГц - 300 ГГц - по средним значениям плотности потока энергии, мкВт/кв. см.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19.7.4.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(ПДУ) для населения, установленных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 СанПиН 2.1.6.1032-01 «Гигиенические требования к обеспечению качества атмосферного воздуха населенных мест» и приведенных в таблице 19.7.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19.7.</w:t>
      </w:r>
    </w:p>
    <w:tbl>
      <w:tblPr>
        <w:tblW w:w="9498" w:type="dxa"/>
        <w:tblCellMar>
          <w:left w:w="0" w:type="dxa"/>
          <w:right w:w="0" w:type="dxa"/>
        </w:tblCellMar>
        <w:tblLook w:val="04A0"/>
      </w:tblPr>
      <w:tblGrid>
        <w:gridCol w:w="1606"/>
        <w:gridCol w:w="1606"/>
        <w:gridCol w:w="1607"/>
        <w:gridCol w:w="1606"/>
        <w:gridCol w:w="1606"/>
        <w:gridCol w:w="1467"/>
      </w:tblGrid>
      <w:tr w:rsidR="00183DB1" w:rsidRPr="00183DB1" w:rsidTr="00183DB1">
        <w:tc>
          <w:tcPr>
            <w:tcW w:w="1606"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Диапазон частот</w:t>
            </w:r>
          </w:p>
        </w:tc>
        <w:tc>
          <w:tcPr>
            <w:tcW w:w="1606"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30 - 300 кГц</w:t>
            </w:r>
          </w:p>
        </w:tc>
        <w:tc>
          <w:tcPr>
            <w:tcW w:w="1607"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0,3 - 3 МГц</w:t>
            </w:r>
          </w:p>
        </w:tc>
        <w:tc>
          <w:tcPr>
            <w:tcW w:w="1606"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3 - 30 МГц</w:t>
            </w:r>
          </w:p>
        </w:tc>
        <w:tc>
          <w:tcPr>
            <w:tcW w:w="1606"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30 - 300 МГц</w:t>
            </w:r>
          </w:p>
        </w:tc>
        <w:tc>
          <w:tcPr>
            <w:tcW w:w="1467" w:type="dxa"/>
            <w:tcBorders>
              <w:top w:val="single" w:sz="8" w:space="0" w:color="auto"/>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0,3 - 300 ГГц</w:t>
            </w:r>
          </w:p>
        </w:tc>
      </w:tr>
      <w:tr w:rsidR="00183DB1" w:rsidRPr="00183DB1" w:rsidTr="00183DB1">
        <w:tc>
          <w:tcPr>
            <w:tcW w:w="1606"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Нормируемый параметр</w:t>
            </w:r>
          </w:p>
        </w:tc>
        <w:tc>
          <w:tcPr>
            <w:tcW w:w="6425" w:type="dxa"/>
            <w:gridSpan w:val="4"/>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Напряженность электрического поля, Е (В/м)</w:t>
            </w:r>
          </w:p>
        </w:tc>
        <w:tc>
          <w:tcPr>
            <w:tcW w:w="146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Плотность потока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энергии, мкВт/скв. М</w:t>
            </w:r>
          </w:p>
        </w:tc>
      </w:tr>
      <w:tr w:rsidR="00183DB1" w:rsidRPr="00183DB1" w:rsidTr="00183DB1">
        <w:tc>
          <w:tcPr>
            <w:tcW w:w="1606"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Предельно допустимые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Уровни</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c>
          <w:tcPr>
            <w:tcW w:w="160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15</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tc>
        <w:tc>
          <w:tcPr>
            <w:tcW w:w="1606"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w:t>
            </w:r>
          </w:p>
        </w:tc>
        <w:tc>
          <w:tcPr>
            <w:tcW w:w="146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 &lt;*&gt;</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&lt;*&gt; Для оценки облучения от антенн, работающих в режиме кругового обзора или сканирования.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Диапазоны, приведенные в таблице, исключают нижний и включают верхний предел частоты.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диапазоне частот от 27 МГц до 300 МГц - по значениям напряженности электрического поля, Е (В/м);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в диапазоне частот от 300 МГц до 2400 МГц - по значениям плотности потока энергии, ППЭ (мВт/кв. см, мкВт/кв. см).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19.7.6.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- 10,0 В/м - в диапазоне частот 27 МГц - 30 МГц; - 3,0 В/м - в диапазоне частот 30 МГц - 300 МГц;</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- 10,0 мкВт/кв. см - в диапазоне частот 300 МГц - 2400 МГц.</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19.7.7. Максимальные значения уровней электромагнитного излучения от радиотехнических объектов на различных территориях приведены в таблице 19.8.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19.8.</w:t>
      </w:r>
    </w:p>
    <w:tbl>
      <w:tblPr>
        <w:tblW w:w="0" w:type="auto"/>
        <w:tblInd w:w="55" w:type="dxa"/>
        <w:tblCellMar>
          <w:left w:w="0" w:type="dxa"/>
          <w:right w:w="0" w:type="dxa"/>
        </w:tblCellMar>
        <w:tblLook w:val="04A0"/>
      </w:tblPr>
      <w:tblGrid>
        <w:gridCol w:w="2106"/>
        <w:gridCol w:w="1565"/>
        <w:gridCol w:w="2107"/>
        <w:gridCol w:w="1892"/>
        <w:gridCol w:w="1740"/>
      </w:tblGrid>
      <w:tr w:rsidR="00183DB1" w:rsidRPr="00183DB1" w:rsidTr="00183DB1">
        <w:tc>
          <w:tcPr>
            <w:tcW w:w="1927" w:type="dxa"/>
            <w:tcBorders>
              <w:top w:val="single" w:sz="8" w:space="0" w:color="auto"/>
              <w:left w:val="single" w:sz="8" w:space="0" w:color="auto"/>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Зона</w:t>
            </w:r>
          </w:p>
        </w:tc>
        <w:tc>
          <w:tcPr>
            <w:tcW w:w="1928"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Максимальный уровень шумового воздействия, дБА</w:t>
            </w:r>
          </w:p>
        </w:tc>
        <w:tc>
          <w:tcPr>
            <w:tcW w:w="1927"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Максимальный уровень загрязнения атмосферного воздуха</w:t>
            </w:r>
          </w:p>
        </w:tc>
        <w:tc>
          <w:tcPr>
            <w:tcW w:w="1928"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Максимальный уровень электромагнитного излучения от радиотехнических объектов</w:t>
            </w:r>
          </w:p>
        </w:tc>
        <w:tc>
          <w:tcPr>
            <w:tcW w:w="1934" w:type="dxa"/>
            <w:tcBorders>
              <w:top w:val="single" w:sz="8" w:space="0" w:color="auto"/>
              <w:left w:val="nil"/>
              <w:bottom w:val="single" w:sz="8" w:space="0" w:color="auto"/>
              <w:right w:val="single" w:sz="8" w:space="0" w:color="auto"/>
            </w:tcBorders>
            <w:shd w:val="clear" w:color="auto" w:fill="EEECE1"/>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Загрязненность сточных вод</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усадебная застройка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ночное время суток (23.00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- 7.00)</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45</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ПДК</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Нормативно очищенные на локальных очистных сооружениях. Выпуск в коллектор с последующей очисткой на КОС</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Общественно-деловые зоны</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Производственные зоны</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Нормируется по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границе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объединенной С33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70</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Нормируется по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границе объединенной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С33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ПДК</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Нормируется по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границе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объединенной С33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Нормативно очищенные на локальных очистных сооружениях с самостоятельным или централизованным выпуском</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Рекреационные зоны, в т.ч.</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места массового отдыха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населения,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лечебно-профилактических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учреждений длительного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пребывания </w:t>
            </w:r>
            <w:r w:rsidRPr="00183DB1">
              <w:rPr>
                <w:rFonts w:ascii="Times New Roman" w:hAnsi="Times New Roman" w:cs="Times New Roman"/>
                <w:sz w:val="24"/>
                <w:szCs w:val="24"/>
              </w:rPr>
              <w:lastRenderedPageBreak/>
              <w:t>больных 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центров реабилитации</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65</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 ПДК</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Нормативно очищенные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на локальных очистных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сооружениях 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возможным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самостоятельным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выпуском</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Зона особо охраняемых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природных территорий</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 ПДК</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Нормативно очищенные на локальных очистных сооружениях с самостоятельным или централизованным выпуском</w:t>
            </w:r>
          </w:p>
        </w:tc>
      </w:tr>
      <w:tr w:rsidR="00183DB1" w:rsidRPr="00183DB1" w:rsidTr="00183DB1">
        <w:tc>
          <w:tcPr>
            <w:tcW w:w="1927"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Зоны сельскохозяйственного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Использования</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70</w:t>
            </w:r>
          </w:p>
        </w:tc>
        <w:tc>
          <w:tcPr>
            <w:tcW w:w="1927"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 ПДК - дачные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хозяйства,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садоводство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ПЛК - зоны, занятые объектами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сельскохозяйственного назначения</w:t>
            </w:r>
          </w:p>
        </w:tc>
        <w:tc>
          <w:tcPr>
            <w:tcW w:w="1928"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ПДУ</w:t>
            </w:r>
          </w:p>
        </w:tc>
        <w:tc>
          <w:tcPr>
            <w:tcW w:w="1934" w:type="dxa"/>
            <w:tcBorders>
              <w:top w:val="nil"/>
              <w:left w:val="nil"/>
              <w:bottom w:val="single" w:sz="8" w:space="0" w:color="auto"/>
              <w:right w:val="single" w:sz="8" w:space="0" w:color="auto"/>
            </w:tcBorders>
            <w:tcMar>
              <w:top w:w="55" w:type="dxa"/>
              <w:left w:w="55" w:type="dxa"/>
              <w:bottom w:w="55" w:type="dxa"/>
              <w:right w:w="5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19.7.8. При одновременном облучении от нескольких источников должны соблюдаться условия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средств сухопутной подвижной радиосвязи».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19.7.9.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19.7.10.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19.7.11.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19.7.12. Границы санитарно-защитной зоны определяются на высоте 2 м от поверхности земли по ПДУ, указанным в таблице 20.8.</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183DB1" w:rsidRPr="00183DB1" w:rsidRDefault="00183DB1" w:rsidP="00183DB1">
      <w:pPr>
        <w:spacing w:after="0" w:line="240" w:lineRule="auto"/>
        <w:jc w:val="both"/>
        <w:rPr>
          <w:rFonts w:ascii="Times New Roman" w:hAnsi="Times New Roman" w:cs="Times New Roman"/>
          <w:sz w:val="24"/>
          <w:szCs w:val="24"/>
        </w:rPr>
      </w:pPr>
      <w:bookmarkStart w:id="19" w:name="page453"/>
      <w:bookmarkEnd w:id="19"/>
      <w:r w:rsidRPr="00183DB1">
        <w:rPr>
          <w:rFonts w:ascii="Times New Roman" w:hAnsi="Times New Roman" w:cs="Times New Roman"/>
          <w:sz w:val="24"/>
          <w:szCs w:val="24"/>
        </w:rPr>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r w:rsidRPr="00183DB1">
        <w:rPr>
          <w:rFonts w:ascii="Times New Roman" w:hAnsi="Times New Roman" w:cs="Times New Roman"/>
          <w:sz w:val="24"/>
          <w:szCs w:val="24"/>
        </w:rPr>
        <w:lastRenderedPageBreak/>
        <w:t>переизлучаемого элементами конструкции здания, коммуникациями, внутренней проводкой и т.д.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19.7.13.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19.7.14. ПДУ электромагнитного поля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19.7.15. Для населения отдельно нормируется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- 0,5 - внутри жилых зданий; - 1 - на территории зоны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- 10 - на участках пересечения воздушных линий с автомобильными дорогами I - IV категории;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- 15 - в ненаселенной местности (незастроенные местности, доступные для транспорта и сельскохозяйственные угодья);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19.7.16. Мероприятия по защите населения от электромагнитных полей, излучений и облучений следует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рациональное размещение источников электромагнитного поля и применение средств защиты, в том числе экранирование источников;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уменьшение излучаемой мощности передатчиков и антенн;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ограничение доступа к источникам излучения, в том числе вторичного излучения (сетям, конструкциям зданий, коммуникациям);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устройство санитарно-защитных зон от высоковольтных воздушных линий.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19.7.17. Отводу территорий под жилищное строительство должно предшествовать получение информации о состоянии гамма-фона и наличии (отсутствии) радиоактивного излучения на 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дезактивационные работы, рекультивация территории с соблюдением действующих требований.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19.7.18. Размещение объектов, предназначенных для работы с источниками ионизирующих излучений, осуществляется в соответствии с требованиями нормативно-технической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19.8. </w:t>
      </w:r>
      <w:r w:rsidRPr="00183DB1">
        <w:rPr>
          <w:rFonts w:ascii="Times New Roman" w:hAnsi="Times New Roman" w:cs="Times New Roman"/>
          <w:i/>
          <w:iCs/>
          <w:sz w:val="24"/>
          <w:szCs w:val="24"/>
        </w:rPr>
        <w:t>Радиационная безопасность</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19.8.1.Радиационная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09.01.1996 № 3-ФЗ «О радиационной безопасности населения», СанПиН 2.6.1.2523-09 (НРБ 99/2009) «Нормы радиационной безопасности» и СП 2.6.1.2612-10 «Основные санитарные правила обеспечения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19.8.2. Радиационная безопасность населения обеспечивается: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созданием условий жизнедеятельности людей, отвечающих требованиям СП 2.6.1.1292-03 «Гигиенические требования по ограничению облучения населения за счет природных источников ионизирующего излучения» и СП 2.6.6.1168-02 (СПОРО 2002) «Санитарные правила обращения с радиоактивными отходами»;</w:t>
      </w:r>
    </w:p>
    <w:p w:rsidR="00183DB1" w:rsidRPr="00183DB1" w:rsidRDefault="00183DB1" w:rsidP="00183DB1">
      <w:pPr>
        <w:spacing w:after="0" w:line="240" w:lineRule="auto"/>
        <w:jc w:val="both"/>
        <w:rPr>
          <w:rFonts w:ascii="Times New Roman" w:hAnsi="Times New Roman" w:cs="Times New Roman"/>
          <w:sz w:val="24"/>
          <w:szCs w:val="24"/>
        </w:rPr>
      </w:pPr>
      <w:bookmarkStart w:id="20" w:name="page455"/>
      <w:bookmarkEnd w:id="20"/>
      <w:r w:rsidRPr="00183DB1">
        <w:rPr>
          <w:rFonts w:ascii="Times New Roman" w:hAnsi="Times New Roman" w:cs="Times New Roman"/>
          <w:sz w:val="24"/>
          <w:szCs w:val="24"/>
        </w:rPr>
        <w:t>- установлением квот на облучение от разных источников излучения;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организацией радиационного контроля;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организацией системы информации о радиационной обстановке.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19.8.3. Перед отводом территорий под жилое строительство необходимо проводить оценку радиационной обстановки в соответствии с требованиями СП 2.6.1.758-99 (НРБ-99) «Нормы радиационной безопасности» и СП 2.6.1.799-99 (ОСПОРБ-99) «Основные санитарные правила обеспечения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отсутствие радиационных аномалий обследованием участка поисковыми радиометрами;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частные значения мощности эквивалентной дозы (МЭД) гамма-излучения на участке не превышают 0,3 мкЗв/ч, МЭД гамма-излучения на участке не более 0,2 мкЗв/ч и плотность потока радона с поверхности грунта не более 80 мБк/кв. мc.</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19.8.5. Участки застройки под промышленные объекты квалифицируются как радиационно-безопасные при совместном выполнении условий: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отсутствие радиационных аномалий обследованием участка поисковыми радиометрами;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19.8.6.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том числе, при плотности потока радона более 80 мБк/кв. 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19.8.7.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19.8.8. Основные пределы доз не включают в себя дозы от природного и медицинского облучения, а также дозы вследствие радиационных аварий. На эти виды облучения устанавливаются ограничения в соответствии с требованиями СП 2.6.1.758-99 (НРБ-99) «Нормы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19.8.9. При размещении радиационных объектов необходимо предусматривать: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оценку всего комплекса природных факторов при нормальной эксплуатации, а также аварийных условиях;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устройство санитарно-защитных зон и зон наблюдения вокруг радиационных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локализацию источников радиационного воздействия;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физическую защиту источников излучения (физические барьеры на пути распространения ионизирующего излучения и радиоактивных веществ);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зонирование территории вокруг наиболее опасных объектов и внутри них;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организацию системы радиационного контроля;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20.8.10. При выборе места размещения радиационного объекта необходимо учитывать категорию объекта, его потенциальную радиационную, химическую и пожарную опасность для населения и окружающей  среды.  Площадка  вновь строящегося  объекта  должна  соответствовать </w:t>
      </w:r>
      <w:bookmarkStart w:id="21" w:name="page457"/>
      <w:bookmarkEnd w:id="21"/>
      <w:r w:rsidRPr="00183DB1">
        <w:rPr>
          <w:rFonts w:ascii="Times New Roman" w:hAnsi="Times New Roman" w:cs="Times New Roman"/>
          <w:sz w:val="24"/>
          <w:szCs w:val="24"/>
        </w:rPr>
        <w:t>требованиям строительных норм и правил, норм проектирования и СП 2.6.1.799-99 (ОСПОРБ-99) «Основные санитарные правила обеспечения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19.8.11. При проектировании защиты от объекта ионизирующего излучения МЭД для населения вне территории объекта не должна превышать 0,06 мк3в/ч, а для персонала в помещениях и на территории объекта устанавливается в соответствии с СП 2.6.1.799-99 (ОСПОРБ-99) «Основные санитарные правила обеспечения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19.8.12.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СП 2.6.1.758-99 (НРБ-99) «Нормы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19.9. </w:t>
      </w:r>
      <w:r w:rsidRPr="00183DB1">
        <w:rPr>
          <w:rFonts w:ascii="Times New Roman" w:hAnsi="Times New Roman" w:cs="Times New Roman"/>
          <w:i/>
          <w:iCs/>
          <w:sz w:val="24"/>
          <w:szCs w:val="24"/>
        </w:rPr>
        <w:t>Допустимые уровни воздействия на среду и человека.</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19.9.1.Предельные значения допустимых уровней воздействия на среду и человека   приведены в таблице 19.9.</w:t>
      </w:r>
    </w:p>
    <w:p w:rsidR="00641BB2" w:rsidRPr="00183DB1"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19.9.</w:t>
      </w:r>
    </w:p>
    <w:tbl>
      <w:tblPr>
        <w:tblW w:w="5000" w:type="pct"/>
        <w:tblCellMar>
          <w:left w:w="0" w:type="dxa"/>
          <w:right w:w="0" w:type="dxa"/>
        </w:tblCellMar>
        <w:tblLook w:val="04A0"/>
      </w:tblPr>
      <w:tblGrid>
        <w:gridCol w:w="2164"/>
        <w:gridCol w:w="1680"/>
        <w:gridCol w:w="1680"/>
        <w:gridCol w:w="2022"/>
        <w:gridCol w:w="2025"/>
      </w:tblGrid>
      <w:tr w:rsidR="00183DB1" w:rsidRPr="00183DB1" w:rsidTr="00183DB1">
        <w:trPr>
          <w:trHeight w:val="1152"/>
          <w:tblHeader/>
        </w:trPr>
        <w:tc>
          <w:tcPr>
            <w:tcW w:w="1000" w:type="pc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Зона</w:t>
            </w:r>
          </w:p>
        </w:tc>
        <w:tc>
          <w:tcPr>
            <w:tcW w:w="900" w:type="pc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Максимальный уровень шумового воздействия, дБА</w:t>
            </w:r>
          </w:p>
        </w:tc>
        <w:tc>
          <w:tcPr>
            <w:tcW w:w="900" w:type="pc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Максимальный уровень загрязнения атмосферного воздуха</w:t>
            </w:r>
          </w:p>
        </w:tc>
        <w:tc>
          <w:tcPr>
            <w:tcW w:w="1100" w:type="pct"/>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Максимальный уровень электромагнитного излучения от радиотехнических объектов</w:t>
            </w:r>
          </w:p>
        </w:tc>
        <w:tc>
          <w:tcPr>
            <w:tcW w:w="900" w:type="pct"/>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641BB2" w:rsidRDefault="00183DB1" w:rsidP="00641BB2">
            <w:pPr>
              <w:spacing w:after="0" w:line="240" w:lineRule="auto"/>
              <w:jc w:val="center"/>
              <w:rPr>
                <w:rFonts w:ascii="Times New Roman" w:hAnsi="Times New Roman" w:cs="Times New Roman"/>
                <w:sz w:val="20"/>
                <w:szCs w:val="20"/>
              </w:rPr>
            </w:pPr>
            <w:r w:rsidRPr="00641BB2">
              <w:rPr>
                <w:rFonts w:ascii="Times New Roman" w:hAnsi="Times New Roman" w:cs="Times New Roman"/>
                <w:b/>
                <w:bCs/>
                <w:sz w:val="20"/>
                <w:szCs w:val="20"/>
              </w:rPr>
              <w:t>Загрязненность сточных вод</w:t>
            </w:r>
          </w:p>
        </w:tc>
      </w:tr>
      <w:tr w:rsidR="00183DB1" w:rsidRPr="00183DB1" w:rsidTr="00183DB1">
        <w:trPr>
          <w:trHeight w:val="2093"/>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усадебная застройка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ПДУ</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Нормативно очищенные на локальных очистных сооружениях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Выпуск в городской коллектор с последующей очисткой на городских КОС</w:t>
            </w:r>
          </w:p>
        </w:tc>
      </w:tr>
      <w:tr w:rsidR="00183DB1" w:rsidRPr="00183DB1" w:rsidTr="00183DB1">
        <w:trPr>
          <w:trHeight w:val="455"/>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Общественно-деловые зоны</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60</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То же</w:t>
            </w:r>
          </w:p>
        </w:tc>
      </w:tr>
      <w:tr w:rsidR="00183DB1" w:rsidRPr="00183DB1" w:rsidTr="00183DB1">
        <w:trPr>
          <w:trHeight w:val="1743"/>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Производственные зоны</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Нормируется по границе объединенной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70</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Нормируется по границе объединенной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ПДК</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Нормируется по границе объединенной СЗЗ 1 ПДУ</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183DB1" w:rsidRPr="00183DB1" w:rsidTr="00183DB1">
        <w:trPr>
          <w:trHeight w:val="1395"/>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Рекреационные зоны</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0,8 ПДК</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ПДУ</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Нормативно очи-щенные на локальных очистных сооружениях с возможным самостоятельным выпуском</w:t>
            </w:r>
          </w:p>
        </w:tc>
      </w:tr>
      <w:tr w:rsidR="00183DB1" w:rsidRPr="00183DB1" w:rsidTr="00183DB1">
        <w:trPr>
          <w:trHeight w:val="455"/>
        </w:trPr>
        <w:tc>
          <w:tcPr>
            <w:tcW w:w="10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Зона особо охраняемых природных территорий</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65</w:t>
            </w:r>
          </w:p>
        </w:tc>
        <w:tc>
          <w:tcPr>
            <w:tcW w:w="9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нормируется</w:t>
            </w:r>
          </w:p>
        </w:tc>
        <w:tc>
          <w:tcPr>
            <w:tcW w:w="1100" w:type="pct"/>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нормируется</w:t>
            </w:r>
          </w:p>
        </w:tc>
        <w:tc>
          <w:tcPr>
            <w:tcW w:w="9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Не нормируется</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19.10. </w:t>
      </w:r>
      <w:r w:rsidRPr="00183DB1">
        <w:rPr>
          <w:rFonts w:ascii="Times New Roman" w:hAnsi="Times New Roman" w:cs="Times New Roman"/>
          <w:i/>
          <w:iCs/>
          <w:sz w:val="24"/>
          <w:szCs w:val="24"/>
        </w:rPr>
        <w:t>Регулирование микроклимата.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19.10.1. Для обоснования габаритов застройки, параметров и функционального назначения участков территории проектируемого строительства, расположенных в границах квартала или микрорайона включающих в себя здания выше 35 м, следует выполнять исследование с прогнозной оценкой изменения микроклиматических условий и ветрового режима при размещении объектов и определение зон частой повторяемости неблагоприятных метеоусловий с использованием методов математического моделирования.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19.10.2. Оценка изменения микроклиматических условий и ветрового режима должна включать проверку микроклимата и ветрового режима в пешеходных зонах для обеспечения комфортности пребывания людей в этих зонах при действии ветра и разносезонных погодных условий, а также выводы по оптимизации объема зданий и рекомендации по комплексному благоустройству исследуемой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19.10.3. В качестве рекомендуемых принимаются критерии ветрового дискомфорта, приведенные в таблице 20.10.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19.10.</w:t>
      </w:r>
    </w:p>
    <w:tbl>
      <w:tblPr>
        <w:tblW w:w="0" w:type="auto"/>
        <w:tblCellMar>
          <w:left w:w="0" w:type="dxa"/>
          <w:right w:w="0" w:type="dxa"/>
        </w:tblCellMar>
        <w:tblLook w:val="04A0"/>
      </w:tblPr>
      <w:tblGrid>
        <w:gridCol w:w="5195"/>
        <w:gridCol w:w="3980"/>
      </w:tblGrid>
      <w:tr w:rsidR="00183DB1" w:rsidRPr="00183DB1" w:rsidTr="00183DB1">
        <w:tc>
          <w:tcPr>
            <w:tcW w:w="5195" w:type="dxa"/>
            <w:tcBorders>
              <w:top w:val="single" w:sz="8" w:space="0" w:color="auto"/>
              <w:left w:val="single" w:sz="8" w:space="0" w:color="auto"/>
              <w:bottom w:val="single" w:sz="8" w:space="0" w:color="auto"/>
              <w:right w:val="single" w:sz="8" w:space="0" w:color="auto"/>
            </w:tcBorders>
            <w:shd w:val="clear" w:color="auto" w:fill="EEECE1"/>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Наибольшая скорость отдельных порывов, м/с (</w:t>
            </w:r>
            <w:r w:rsidRPr="00183DB1">
              <w:rPr>
                <w:rFonts w:ascii="Times New Roman" w:hAnsi="Times New Roman" w:cs="Times New Roman"/>
                <w:b/>
                <w:bCs/>
                <w:noProof/>
                <w:sz w:val="24"/>
                <w:szCs w:val="24"/>
                <w:vertAlign w:val="subscript"/>
                <w:lang w:eastAsia="ru-RU"/>
              </w:rPr>
              <w:drawing>
                <wp:inline distT="0" distB="0" distL="0" distR="0">
                  <wp:extent cx="114300" cy="121920"/>
                  <wp:effectExtent l="0" t="0" r="0" b="0"/>
                  <wp:docPr id="4" name="Рисунок 4" descr="http://oselok.lsk.omsu-nnov.ru/_data/objects/0015/5905/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elok.lsk.omsu-nnov.ru/_data/objects/0015/5905/image006.gif"/>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183DB1">
              <w:rPr>
                <w:rFonts w:ascii="Times New Roman" w:hAnsi="Times New Roman" w:cs="Times New Roman"/>
                <w:b/>
                <w:bCs/>
                <w:sz w:val="24"/>
                <w:szCs w:val="24"/>
              </w:rPr>
              <w:t> )</w:t>
            </w:r>
          </w:p>
        </w:tc>
        <w:tc>
          <w:tcPr>
            <w:tcW w:w="3980" w:type="dxa"/>
            <w:tcBorders>
              <w:top w:val="single" w:sz="8" w:space="0" w:color="auto"/>
              <w:left w:val="nil"/>
              <w:bottom w:val="single" w:sz="8" w:space="0" w:color="auto"/>
              <w:right w:val="single" w:sz="8" w:space="0" w:color="auto"/>
            </w:tcBorders>
            <w:shd w:val="clear" w:color="auto" w:fill="EEECE1"/>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Частота повторения, ч/год (</w:t>
            </w:r>
            <w:r w:rsidRPr="00183DB1">
              <w:rPr>
                <w:rFonts w:ascii="Times New Roman" w:hAnsi="Times New Roman" w:cs="Times New Roman"/>
                <w:b/>
                <w:bCs/>
                <w:noProof/>
                <w:sz w:val="24"/>
                <w:szCs w:val="24"/>
                <w:vertAlign w:val="subscript"/>
                <w:lang w:eastAsia="ru-RU"/>
              </w:rPr>
              <w:drawing>
                <wp:inline distT="0" distB="0" distL="0" distR="0">
                  <wp:extent cx="152400" cy="198120"/>
                  <wp:effectExtent l="0" t="0" r="0" b="0"/>
                  <wp:docPr id="3" name="Рисунок 3" descr="http://oselok.lsk.omsu-nnov.ru/_data/objects/0015/5905/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elok.lsk.omsu-nnov.ru/_data/objects/0015/5905/image008.gif"/>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83DB1">
              <w:rPr>
                <w:rFonts w:ascii="Times New Roman" w:hAnsi="Times New Roman" w:cs="Times New Roman"/>
                <w:b/>
                <w:bCs/>
                <w:sz w:val="24"/>
                <w:szCs w:val="24"/>
              </w:rPr>
              <w:t>)</w:t>
            </w:r>
          </w:p>
        </w:tc>
      </w:tr>
      <w:tr w:rsidR="00183DB1" w:rsidRPr="00183DB1" w:rsidTr="00183DB1">
        <w:tc>
          <w:tcPr>
            <w:tcW w:w="51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w:t>
            </w:r>
          </w:p>
        </w:tc>
        <w:tc>
          <w:tcPr>
            <w:tcW w:w="3980" w:type="dxa"/>
            <w:tcBorders>
              <w:top w:val="nil"/>
              <w:left w:val="nil"/>
              <w:bottom w:val="single" w:sz="8" w:space="0" w:color="auto"/>
              <w:right w:val="single" w:sz="8" w:space="0" w:color="auto"/>
            </w:tcBorders>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100 (10% времени)</w:t>
            </w:r>
          </w:p>
        </w:tc>
      </w:tr>
      <w:tr w:rsidR="00183DB1" w:rsidRPr="00183DB1" w:rsidTr="00183DB1">
        <w:tc>
          <w:tcPr>
            <w:tcW w:w="51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12</w:t>
            </w:r>
          </w:p>
        </w:tc>
        <w:tc>
          <w:tcPr>
            <w:tcW w:w="3980" w:type="dxa"/>
            <w:tcBorders>
              <w:top w:val="nil"/>
              <w:left w:val="nil"/>
              <w:bottom w:val="single" w:sz="8" w:space="0" w:color="auto"/>
              <w:right w:val="single" w:sz="8" w:space="0" w:color="auto"/>
            </w:tcBorders>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50 (1-2 раза в месяц)</w:t>
            </w:r>
          </w:p>
        </w:tc>
      </w:tr>
      <w:tr w:rsidR="00183DB1" w:rsidRPr="00183DB1" w:rsidTr="00183DB1">
        <w:tc>
          <w:tcPr>
            <w:tcW w:w="51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20</w:t>
            </w:r>
          </w:p>
        </w:tc>
        <w:tc>
          <w:tcPr>
            <w:tcW w:w="3980" w:type="dxa"/>
            <w:tcBorders>
              <w:top w:val="nil"/>
              <w:left w:val="nil"/>
              <w:bottom w:val="single" w:sz="8" w:space="0" w:color="auto"/>
              <w:right w:val="single" w:sz="8" w:space="0" w:color="auto"/>
            </w:tcBorders>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w:t>
            </w:r>
          </w:p>
        </w:tc>
      </w:tr>
      <w:tr w:rsidR="00183DB1" w:rsidRPr="00183DB1" w:rsidTr="00183DB1">
        <w:tc>
          <w:tcPr>
            <w:tcW w:w="519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25</w:t>
            </w:r>
          </w:p>
        </w:tc>
        <w:tc>
          <w:tcPr>
            <w:tcW w:w="3980" w:type="dxa"/>
            <w:tcBorders>
              <w:top w:val="nil"/>
              <w:left w:val="nil"/>
              <w:bottom w:val="single" w:sz="8" w:space="0" w:color="auto"/>
              <w:right w:val="single" w:sz="8" w:space="0" w:color="auto"/>
            </w:tcBorders>
            <w:tcMar>
              <w:top w:w="0" w:type="dxa"/>
              <w:left w:w="105" w:type="dxa"/>
              <w:bottom w:w="0" w:type="dxa"/>
              <w:right w:w="105"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w:t>
            </w:r>
          </w:p>
        </w:tc>
      </w:tr>
    </w:tbl>
    <w:p w:rsidR="00641BB2" w:rsidRDefault="00641BB2"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Примечание. </w:t>
      </w:r>
      <w:r w:rsidRPr="00183DB1">
        <w:rPr>
          <w:rFonts w:ascii="Times New Roman" w:hAnsi="Times New Roman" w:cs="Times New Roman"/>
          <w:noProof/>
          <w:sz w:val="24"/>
          <w:szCs w:val="24"/>
          <w:lang w:eastAsia="ru-RU"/>
        </w:rPr>
        <w:drawing>
          <wp:inline distT="0" distB="0" distL="0" distR="0">
            <wp:extent cx="114300" cy="121920"/>
            <wp:effectExtent l="0" t="0" r="0" b="0"/>
            <wp:docPr id="2" name="Рисунок 2" descr="http://oselok.lsk.omsu-nnov.ru/_data/objects/0015/5905/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elok.lsk.omsu-nnov.ru/_data/objects/0015/5905/image006.gif"/>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183DB1">
        <w:rPr>
          <w:rFonts w:ascii="Times New Roman" w:hAnsi="Times New Roman" w:cs="Times New Roman"/>
          <w:sz w:val="24"/>
          <w:szCs w:val="24"/>
        </w:rPr>
        <w:t>определяется на основе анализа метеорологических данных в предполагаемом районе строительства и результатов продувки модели комплекса зданий (микрорайона) в аэродинамической трубе. Частота </w:t>
      </w:r>
      <w:r w:rsidRPr="00183DB1">
        <w:rPr>
          <w:rFonts w:ascii="Times New Roman" w:hAnsi="Times New Roman" w:cs="Times New Roman"/>
          <w:noProof/>
          <w:sz w:val="24"/>
          <w:szCs w:val="24"/>
          <w:lang w:eastAsia="ru-RU"/>
        </w:rPr>
        <w:drawing>
          <wp:inline distT="0" distB="0" distL="0" distR="0">
            <wp:extent cx="152400" cy="198120"/>
            <wp:effectExtent l="0" t="0" r="0" b="0"/>
            <wp:docPr id="1" name="Рисунок 1" descr="http://oselok.lsk.omsu-nnov.ru/_data/objects/0015/5905/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selok.lsk.omsu-nnov.ru/_data/objects/0015/5905/image008.gif"/>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183DB1">
        <w:rPr>
          <w:rFonts w:ascii="Times New Roman" w:hAnsi="Times New Roman" w:cs="Times New Roman"/>
          <w:sz w:val="24"/>
          <w:szCs w:val="24"/>
        </w:rPr>
        <w:t> определяется на основе метеорологических данных в районе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Для территорий дошкольных образовательных учреждений, учебных помещений общеобразовательных школ, школ-интернатов рекомендуется применять дополнительную ветрозащиту.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Default="00183DB1" w:rsidP="009A463C">
      <w:pPr>
        <w:spacing w:after="0" w:line="240" w:lineRule="auto"/>
        <w:jc w:val="center"/>
        <w:rPr>
          <w:rFonts w:ascii="Times New Roman" w:hAnsi="Times New Roman" w:cs="Times New Roman"/>
          <w:b/>
          <w:bCs/>
          <w:i/>
          <w:iCs/>
          <w:sz w:val="24"/>
          <w:szCs w:val="24"/>
        </w:rPr>
      </w:pPr>
      <w:r w:rsidRPr="00183DB1">
        <w:rPr>
          <w:rFonts w:ascii="Times New Roman" w:hAnsi="Times New Roman" w:cs="Times New Roman"/>
          <w:b/>
          <w:bCs/>
          <w:i/>
          <w:iCs/>
          <w:sz w:val="24"/>
          <w:szCs w:val="24"/>
        </w:rPr>
        <w:t>Часть 2. Материалы по обоснованию</w:t>
      </w:r>
    </w:p>
    <w:p w:rsidR="009A463C" w:rsidRPr="00183DB1" w:rsidRDefault="009A463C" w:rsidP="009A463C">
      <w:pPr>
        <w:spacing w:after="0" w:line="240" w:lineRule="auto"/>
        <w:jc w:val="center"/>
        <w:rPr>
          <w:rFonts w:ascii="Times New Roman" w:hAnsi="Times New Roman" w:cs="Times New Roman"/>
          <w:sz w:val="24"/>
          <w:szCs w:val="24"/>
        </w:rPr>
      </w:pPr>
    </w:p>
    <w:p w:rsidR="00183DB1" w:rsidRPr="00183DB1" w:rsidRDefault="00183DB1" w:rsidP="009A463C">
      <w:pPr>
        <w:spacing w:after="0" w:line="240" w:lineRule="auto"/>
        <w:jc w:val="center"/>
        <w:rPr>
          <w:rFonts w:ascii="Times New Roman" w:hAnsi="Times New Roman" w:cs="Times New Roman"/>
          <w:b/>
          <w:bCs/>
          <w:sz w:val="24"/>
          <w:szCs w:val="24"/>
        </w:rPr>
      </w:pPr>
      <w:r w:rsidRPr="00183DB1">
        <w:rPr>
          <w:rFonts w:ascii="Times New Roman" w:hAnsi="Times New Roman" w:cs="Times New Roman"/>
          <w:b/>
          <w:bCs/>
          <w:i/>
          <w:iCs/>
          <w:sz w:val="24"/>
          <w:szCs w:val="24"/>
        </w:rPr>
        <w:t>1.      Список нормативных правовых актов, использованных при подготовке местных нормативов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подготовке настоящих нормативов использованы следующие нормативные документы: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Федеральные нормативные правовые акты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Градостроительный кодекс Российской Федерации от 29 декабря 2004 г. № 190-ФЗ, принят государственной Думой 22 декабря 2004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Воздушный кодекс Российской Федерации от 19 марта 1997 г. № 60-ФЗ, принят государственной Думой 19 февраля 1997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Земельный кодекс Российской Федерации от 25 октября 2001 г. № 136-ФЗ, принят государственной Думой 28 сентября 2001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Жилищный кодекс Российской Федерации от 29 декабря 2004 г. № 188-ФЗ, принят государственной Думой 22 декабря 2004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Водный кодекс Российской Федерации от 3 июня 2006 г. № 74-ФЗ, принят государственной Думой 12 апреля 2006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Лесной кодекс Российской Федерации от 4 декабря 2006 г. № 200-ФЗ, принят государственной Думой 8 ноября 2006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29 декабря 2004 г. № 191-ФЗ «О введении в действие Градостроительного кодекса Российской Федерации», принят государственной Думой 22 декабря 2004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25 октября 2001 г. № 137-ФЗ «О введении в действие Земельного кодекса Российской Федерации», принят государственной Думой 28 сентября 2001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21 февраля 1992 г. № 2395-1 «О недрах»;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 принят государственной Думой 16 сентября 2003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w:t>
      </w:r>
      <w:hyperlink r:id="rId40" w:history="1">
        <w:r w:rsidRPr="00183DB1">
          <w:rPr>
            <w:rStyle w:val="a4"/>
            <w:rFonts w:ascii="Times New Roman" w:hAnsi="Times New Roman" w:cs="Times New Roman"/>
            <w:sz w:val="24"/>
            <w:szCs w:val="24"/>
          </w:rPr>
          <w:t>закон</w:t>
        </w:r>
      </w:hyperlink>
      <w:r w:rsidRPr="00183DB1">
        <w:rPr>
          <w:rFonts w:ascii="Times New Roman" w:hAnsi="Times New Roman" w:cs="Times New Roman"/>
          <w:sz w:val="24"/>
          <w:szCs w:val="24"/>
        </w:rPr>
        <w:t> от 22 июля 2008 г. № 123-ФЗ «Технический регламент о требованиях пожарной безопасности», принят государственной Думой 4 июля 2008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09 января 1996 г. № 3-ФЗ «О радиационной безопасности населения», принят государственной Думой 5 декабря 1995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30 марта 1999 г. № 52-ФЗ «О санитарно-эпидемиологическом благополучии населения», принят Государственной Думой 12 марта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4 мая 1999 г. № 96-ФЗ «Об охране атмосферного воздуха», принят Государственной Думой 2 апреля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 принят Государственной Думой 11 ноября 1994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24 ноября 1995 г. № 181-ФЗ «О социальной защите инвалидов в Российской Федерации», принят Государственной Думой 20 июля 1995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14 марта 1995 г. № 33-ФЗ «Об особо охраняемых природных территориях», принят Государственной Думой 15 февраля 1995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30 марта 1999 г. № 52-ФЗ «О санитарно-эпидемиологическом благополучии населения», принят Государственной Думой 12 марта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10 января 2002 г. № 7-ФЗ «Об охране окружающей среды», принят Государственной Думой 20 декабря 2001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Федеральный закон от 25 июня 2002 г. № 73-ФЗ «Об объектах культурного наследия (памятниках истории и культуры) народов Российской Федерации», принят Государственной Думой 24 мая 2002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20 декабря 2004 г. № 166-ФЗ «О рыболовстве и сохранении водных биологических ресурсов», принят Государственной Думой 26 ноября 2004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21 декабря 1994 г. № 69-ФЗ «О пожарной безопасности», принят Государственной Думой 18 ноября 1994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31 марта 1999 г. № 69-ФЗ «О газоснабжении в Российской Федерации», принят Государственной Думой 12 марта 1999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24 июля 2007 № 221-ФЗ «О государственном кадастре недвижимости», принят Государственной Думой 4 июля 2007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07 июля 2003 г. № 126-ФЗ «О связи», принят Государственной Думой 18 июня 2003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закон от 24 июня 1998 г. № 89-ФЗ «Об отходах производства и потребления», принят Государственной Думой 22 мая 1998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Федеральный </w:t>
      </w:r>
      <w:hyperlink r:id="rId41" w:history="1">
        <w:r w:rsidRPr="00183DB1">
          <w:rPr>
            <w:rStyle w:val="a4"/>
            <w:rFonts w:ascii="Times New Roman" w:hAnsi="Times New Roman" w:cs="Times New Roman"/>
            <w:sz w:val="24"/>
            <w:szCs w:val="24"/>
          </w:rPr>
          <w:t>закон </w:t>
        </w:r>
      </w:hyperlink>
      <w:r w:rsidRPr="00183DB1">
        <w:rPr>
          <w:rFonts w:ascii="Times New Roman" w:hAnsi="Times New Roman" w:cs="Times New Roman"/>
          <w:sz w:val="24"/>
          <w:szCs w:val="24"/>
        </w:rPr>
        <w:t>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Государственной Думой 11 ноября 2009 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20 ноября 2000 г. № 878 «Об утверждении Правил охраны газораспределительных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09 июня 1995г. № 578 «Об утверждении Правил охраны линий и сооружений связи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13 августа 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28 сентября 2009 № 767 «О классификации автомобильных дорог 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29 июня 2007 г. № 414 «Об утверждении Правил санитарной безопасности в лесах»;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30 июня 2007 г. № 417 «Об утверждении Правил пожарной безопасности в лесах»;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Правительства Российской Федерации от 26 ноября 2001 г.    № 815</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«Сохранение и развитие архитектуры исторических городов (2002- 2010 годы)»;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Постановление Госгортехнадзора РФ от 18.03.2003 г. № 9 «Об утверждении правил безопасности систем газораспределения и газопотребления»;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Постановление Госгортехнадзора РФ от 27.05.2003 г. № 40 «Об утверждении правил безопасности для объектов, использующих сжиженные углеводородные газы»;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Приказ Министерства регионального развития Российской Федерации от 26.05.2011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№244   «Об    утверждении Методических            рекомендаций            по разработке проектов генеральных планов поселений и городских округов»;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Приказ Министерства регионального развития Российской Федерации от 27.12.2011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№613 «Об утверждении Методических рекомендаций по разработке норм и правил по благоустройству территорий муниципальных образований»;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Приказ Министерства природных ресурсов от 15 июня 2001 г. №511 «Об утверждении Критериев отнесения опасных отходов к классу опасности для окружающей природной среды»;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Распоряжение Правительства Российской Федерации от 03 июля 1996 г. № 1063-р «О социальных нормативах и нормах»;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Распоряжение Правительства Российской Федерации от 19 октября 1999 г. № 1683-р</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 методике определения нормативной потребности субъектов Российской Федерации в объектах социальной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Государственные стандарты (ГОСТ)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Р    21.1101-2009.    Система   проектной    документации    для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Основные требования к проектной и рабочей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2761-84*       «Источники        централизованного       хозяйственно-питьевого водоснабжения. Гигиенические, технические требования и правила выбора»;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17.1.1.04-80 «Охрана природы. Гидросфера. Классификация подземных вод по целям водопользования»;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17.5.3.04-83* «Охрана природы. Земли. Общие требования к рекультивации земель»;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17.5.1.02-85 «Охрана природы. Земли. Классификация нарушенных земель для рекультивации»;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Р 52058-2003 «Услуги бытовые. Услуги прачечных. Общие технические условия»;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Р 52143-2003 «Социальное обслуживание населения. Основные виды социальных услуг»;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Р 52399-2005 «Геометрические элементы автомобильных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ГОСТ 52498-2005 «Социальное обслуживание населения. Классификация учреждений социального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Строительные нормы и правила (СНиП)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11-04-2003 «Инструкция о порядке разработки, согласования, экспертизы и утверждения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31-01-2003     «Здания      жилые     многоквартирные»;      СНиП      31-06-2009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«Общественные здания и сооружения»; СНиП 41-02-2003 «Тепловые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СНиП II-35-76* «Котельные установки»; СНиП II-58-75 «Электростанции тепловые»; СНиП 41-01-2003 «Отопление, вентиляция и кондиционирование»; СНиП II-94-80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«Подземные горные выработки»;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2.04.01-85* «Внутренний водопровод и канализация зданий»; СНиП 2.04.02-84*</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«Водоснабжение. Наружные сети и сооружения»; СНиП 2.04.03-85 «Канализация. Наружные сети и сооружения»;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2.10.02-84     «Здания     и     помещения      для     хранения     и     переработки сельскохозяйственной продукции»;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2.05.02-85 «Автомобильные дороги»;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2.05.06-85* «Магистральные трубопроводы»;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2.01.28-85    «Полигоны    по    обезвреживанию    и    захоронению    токсичных промышленных отходов. Основные положения по проектированию»;</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2.06.15-85 «Инженерная защита территории от затопления и подтопления»; СНиП 2.09.03-85 «Сооружения промышленных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2.05.09-90 «Трамвайные и троллейбусные линии»;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2.05.13-90 «Нефтепродуктопроводы, прокладываемые на территории городов и других населенных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2.01.51-90 «Инженерно-технические мероприятия гражданской обороны»; СНиП 2.11.03-93 «Склады нефти и нефтепродуктов. Противопожарные нормы»; СНиП 32-03- 96 «Аэродромы»;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11-02-96 «Инженерные изыскания для строительства. Основные положения»; СНиП 21-01-97* «Пожарная безопасность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21-02-99 «Стоянки автомобилей»;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23-02-2003 «Тепловая защита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СНиП 33-01-2003 «Гидротехнические сооружения. Основные положения»; СНиП 31.05-2003 «Общественные здания административного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Своды правил по проектированию и строительству (СП)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31-110-2003 «Проектирование и монтаж электроустановок жилых и общественных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62.13330.2011 Свод правил. Газораспределительные системы. Актуализированная редакция СНиП 42-01-2002;</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41-108-2004 «Поквартирное теплоснабжение жилых зданий с теплогенераторами на газовом топливе»;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11-102-97 «Инженерно-экологические изыскания для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19.13330.2011.     Свод    правил.    Генеральные     планы    сельскохозяйственных предприятий. Актуализированная редакция СНиП II-97-76*;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18.13330.2011. Свод правил. Генеральные  планы промышленных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Актуализированная редакция СНиП II-89-80*;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22.13330.2011. Свод правил. Основаниязданий и сооружений. Актуализированная редакция СНиП 2.02.01-83*;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44.13330.2011     «Свод     правил.     Административные     и     бытовые     здания.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Актуализированная редакция СНиП 2.09.04-87*»;</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55.13330.2011 «Свод правил. Дома жилые одноквартирные. Актуализированная редакция СНиП 31-02-2001»;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СП 51.13330.2011 «Свод правил. Защита от шума. Актуализированная редакция СНиП 23-03-2003»;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54.13330.2011 «Свод правил. Здания жилые многоквартирные. Актуализированная редакция СНиП 31-01-2003»;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14.13330.2011     «Свод     правил.    Строительство    в    сейсмических     районах.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Актуализированная редакция СНиП II-7-81*»;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31-103-99 «Здания, сооружения и комплексы православных храмов»;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30-102-99 «Планировка и застройка территорий малоэтажного жилищного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35-102-2001    «Жилая    среда    с    планировочными   элементами,    доступными инвалидам»;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35-105-2002    «Реконструкция     городской    застройки    с    учетом    доступности инвалидов и других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59.13330.2016 взамен «СНиП 35-01-2001»Доступность зданий и сооружений для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35-107-2003 «Здания учреждений временного пребывания лиц без определенного места жительства»;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35-106-2003 «Расчет и размещение учреждений социального обслуживания пожилых людей»;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2.1.7.1386-03 «Определение класса опасности токсичных отходов производства и 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31-107-2004 «Архитектурно-планировочные решения многоквартирных жилых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31-113-2004 «Бассейны для плавания»;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35-109-2005   «Помещения    для    досуговой    и    физкультурно-оздоровительной деятельности пожилых людей»;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35-112-2005 «Дома-интернаты»;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35-117-2006 «Дома-интернаты для детей инвалидов»;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35-116-2006 «Реабилитационные центры для детей и подростков с ограниченными возможностями»;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31-115-2006 «Открытые плоскостные физкультурно-спортивные сооружения»; СП 41-101-95 «Проектирование тепловых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Строительные нормы (СН)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456-73     «Нормы     отвода     земель     для     магистральных     водопроводов    и канализационных коллекторов»;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461-74 «Нормы отвода земель для линий связи»;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467-74 «Нормы отвода земель для автомобильных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Ведомственные строительные нормы (ВСН)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ВСН 62-91* «Проектирование среды жизнедеятельности с учетом потребностей инвалидов и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ВСН № 14278 тм-т1 «Нормы отвода земель для электрических сетей напряжением 0,38-750 кВ».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Отраслевые нормы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 3.02.01 – 97 «Нормы и правила проектирования отвода земель для железных дорог»;</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ОНД 86 «Методика расчета концентраций в атмосферном воздухе вредных веществ, содержащихся в выбросах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Санитарные правила и нормы (СанПиН)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183DB1" w:rsidRPr="00183DB1" w:rsidRDefault="0049191F" w:rsidP="00183DB1">
      <w:pPr>
        <w:spacing w:after="0" w:line="240" w:lineRule="auto"/>
        <w:jc w:val="both"/>
        <w:rPr>
          <w:rFonts w:ascii="Times New Roman" w:hAnsi="Times New Roman" w:cs="Times New Roman"/>
          <w:sz w:val="24"/>
          <w:szCs w:val="24"/>
        </w:rPr>
      </w:pPr>
      <w:hyperlink r:id="rId42" w:history="1">
        <w:r w:rsidR="00183DB1" w:rsidRPr="00183DB1">
          <w:rPr>
            <w:rStyle w:val="a4"/>
            <w:rFonts w:ascii="Times New Roman" w:hAnsi="Times New Roman" w:cs="Times New Roman"/>
            <w:sz w:val="24"/>
            <w:szCs w:val="24"/>
          </w:rPr>
          <w:t>СанПиН</w:t>
        </w:r>
      </w:hyperlink>
      <w:r w:rsidR="00183DB1" w:rsidRPr="00183DB1">
        <w:rPr>
          <w:rFonts w:ascii="Times New Roman" w:hAnsi="Times New Roman" w:cs="Times New Roman"/>
          <w:sz w:val="24"/>
          <w:szCs w:val="24"/>
        </w:rPr>
        <w:t> 2.1.4.1074-01 «Питьевая вода. Гигиенические требования к качеству воды централизованного питьевого водоснабжения. Контроль качества»;</w:t>
      </w:r>
    </w:p>
    <w:p w:rsidR="00183DB1" w:rsidRPr="00183DB1" w:rsidRDefault="0049191F" w:rsidP="00183DB1">
      <w:pPr>
        <w:spacing w:after="0" w:line="240" w:lineRule="auto"/>
        <w:jc w:val="both"/>
        <w:rPr>
          <w:rFonts w:ascii="Times New Roman" w:hAnsi="Times New Roman" w:cs="Times New Roman"/>
          <w:sz w:val="24"/>
          <w:szCs w:val="24"/>
        </w:rPr>
      </w:pPr>
      <w:hyperlink r:id="rId43" w:history="1">
        <w:r w:rsidR="00183DB1" w:rsidRPr="00183DB1">
          <w:rPr>
            <w:rStyle w:val="a4"/>
            <w:rFonts w:ascii="Times New Roman" w:hAnsi="Times New Roman" w:cs="Times New Roman"/>
            <w:sz w:val="24"/>
            <w:szCs w:val="24"/>
          </w:rPr>
          <w:t>СанПиН</w:t>
        </w:r>
      </w:hyperlink>
      <w:r w:rsidR="00183DB1" w:rsidRPr="00183DB1">
        <w:rPr>
          <w:rFonts w:ascii="Times New Roman" w:hAnsi="Times New Roman" w:cs="Times New Roman"/>
          <w:sz w:val="24"/>
          <w:szCs w:val="24"/>
        </w:rPr>
        <w:t>       2.1.4.1175-02       «Гигиенические       требования       к       качеству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воды нецентрализованного водоснабжения. Санитарная охрана источников»;</w:t>
      </w:r>
    </w:p>
    <w:p w:rsidR="00183DB1" w:rsidRPr="00183DB1" w:rsidRDefault="0049191F" w:rsidP="00183DB1">
      <w:pPr>
        <w:spacing w:after="0" w:line="240" w:lineRule="auto"/>
        <w:jc w:val="both"/>
        <w:rPr>
          <w:rFonts w:ascii="Times New Roman" w:hAnsi="Times New Roman" w:cs="Times New Roman"/>
          <w:sz w:val="24"/>
          <w:szCs w:val="24"/>
        </w:rPr>
      </w:pPr>
      <w:hyperlink r:id="rId44" w:history="1">
        <w:r w:rsidR="00183DB1" w:rsidRPr="00183DB1">
          <w:rPr>
            <w:rStyle w:val="a4"/>
            <w:rFonts w:ascii="Times New Roman" w:hAnsi="Times New Roman" w:cs="Times New Roman"/>
            <w:sz w:val="24"/>
            <w:szCs w:val="24"/>
          </w:rPr>
          <w:t>СанПиН</w:t>
        </w:r>
      </w:hyperlink>
      <w:r w:rsidR="00183DB1" w:rsidRPr="00183DB1">
        <w:rPr>
          <w:rFonts w:ascii="Times New Roman" w:hAnsi="Times New Roman" w:cs="Times New Roman"/>
          <w:sz w:val="24"/>
          <w:szCs w:val="24"/>
        </w:rPr>
        <w:t> 2.1.4.</w:t>
      </w:r>
      <w:r w:rsidR="000737A4">
        <w:rPr>
          <w:rFonts w:ascii="Times New Roman" w:hAnsi="Times New Roman" w:cs="Times New Roman"/>
          <w:sz w:val="24"/>
          <w:szCs w:val="24"/>
        </w:rPr>
        <w:t>Чукадыбашевский</w:t>
      </w:r>
      <w:r w:rsidR="00183DB1" w:rsidRPr="00183DB1">
        <w:rPr>
          <w:rFonts w:ascii="Times New Roman" w:hAnsi="Times New Roman" w:cs="Times New Roman"/>
          <w:sz w:val="24"/>
          <w:szCs w:val="24"/>
        </w:rPr>
        <w:t>0-02 «Зона санитарной охраны источников водоснабжения и водопроводов питьевого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2.1.8/2.2.4.1383-03 «Гигиенические требования к размещению и эксплуатации передающих радиотехнических объектов»;</w:t>
      </w:r>
    </w:p>
    <w:p w:rsidR="00183DB1" w:rsidRPr="00183DB1" w:rsidRDefault="0049191F" w:rsidP="00183DB1">
      <w:pPr>
        <w:spacing w:after="0" w:line="240" w:lineRule="auto"/>
        <w:jc w:val="both"/>
        <w:rPr>
          <w:rFonts w:ascii="Times New Roman" w:hAnsi="Times New Roman" w:cs="Times New Roman"/>
          <w:sz w:val="24"/>
          <w:szCs w:val="24"/>
        </w:rPr>
      </w:pPr>
      <w:hyperlink r:id="rId45" w:history="1">
        <w:r w:rsidR="00183DB1" w:rsidRPr="00183DB1">
          <w:rPr>
            <w:rStyle w:val="a4"/>
            <w:rFonts w:ascii="Times New Roman" w:hAnsi="Times New Roman" w:cs="Times New Roman"/>
            <w:sz w:val="24"/>
            <w:szCs w:val="24"/>
          </w:rPr>
          <w:t>СанПиН 2.1.5.980-00 </w:t>
        </w:r>
      </w:hyperlink>
      <w:r w:rsidR="00183DB1" w:rsidRPr="00183DB1">
        <w:rPr>
          <w:rFonts w:ascii="Times New Roman" w:hAnsi="Times New Roman" w:cs="Times New Roman"/>
          <w:sz w:val="24"/>
          <w:szCs w:val="24"/>
        </w:rPr>
        <w:t>«Гигиенические требования к охране поверхностных вод»;</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2.2.1/2.1.1.1076-01 «Гигиенические требования к инсоляции и солнцезащите помещений жилых и общественных зданий и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2.1.7.1287-03    «Санитарно-эпидемиологические   требования    к    качеству почвы»;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2.1.8/2.2.4.1190-03 «Гигиенические требования к размещению и эксплуатации средств сухопутной подвижной радиосвязи»;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2.1.3.2630-10 «Санитарно-эпидемиологические требования к организациям, осуществляющим медицинскую деятельность»;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СанПиН 2.6.1.2523-09 (НРБ-99/2009) «Нормы радиационной 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Санитарные нормы (СН)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2.2.4/2.1.8.562-96 «Шум на рабочих местах, в помещениях жилых, общественных зданий и на территории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2.2.4/2.1.8.566-96 «Производственная вибрация, вибрация в помещениях жилых и общественных зданий. Санитарные нормы»;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СН 2.2.4/2.1.8.583-96 «Гигиенические нормативы. Инфразвук на рабочих местах, в жилых и общественных помещениях и на территории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Санитарные правила (СП)</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2.6.1.2216-07 «Санитарно-защитные зоны и зоны наблюдения радиационных объектов. Условия эксплуатации и обоснование границ»;</w:t>
      </w:r>
    </w:p>
    <w:p w:rsidR="00183DB1" w:rsidRPr="00183DB1" w:rsidRDefault="0049191F" w:rsidP="00183DB1">
      <w:pPr>
        <w:spacing w:after="0" w:line="240" w:lineRule="auto"/>
        <w:jc w:val="both"/>
        <w:rPr>
          <w:rFonts w:ascii="Times New Roman" w:hAnsi="Times New Roman" w:cs="Times New Roman"/>
          <w:sz w:val="24"/>
          <w:szCs w:val="24"/>
        </w:rPr>
      </w:pPr>
      <w:hyperlink r:id="rId46" w:history="1">
        <w:r w:rsidR="00183DB1" w:rsidRPr="00183DB1">
          <w:rPr>
            <w:rStyle w:val="a4"/>
            <w:rFonts w:ascii="Times New Roman" w:hAnsi="Times New Roman" w:cs="Times New Roman"/>
            <w:sz w:val="24"/>
            <w:szCs w:val="24"/>
          </w:rPr>
          <w:t>СП     2.6.1.2612-10 «Основные    санитарные    правила     обеспечения    радиационной</w:t>
        </w:r>
      </w:hyperlink>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безопасности».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Гигиенические нормативы (ГН)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ГН 2.1.6.1338-03 «Предельно допустимые концентрации (ПДК) загрязняющих веществ в атмосферном воздухе населенных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ГН 2.1.6.2309-07 «Ориентировочные безопасные уровни воздействия (ОБУВ) загрязняющих веществ в атмосферном воздухе населенных мест»;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ГН 2.1.5.2307-07. 2.1.5 «Водоотведение населенных мест, санитарная охрана водоемов. Ориентировочные допустимые уровни (ОДУ) химических веществ в воде водных объектов хозяйственно-питьевого и культурно-бытового водопользования. Гигиенические  нормативы».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Руководящие документы (РД, СО)</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РД 34.20.185-94 (СО 153-34.20.185-94) «Инструкция по проектированию городских электрических сетей»;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РД 45.120-2000 «Нормы технологического проектирования. Городские и сельские телефонные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lastRenderedPageBreak/>
        <w:t>Методические документы в строительстве (МДС)</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МДС 31-10.2004 «Рекомендации по планировке и содержанию зданий, сооружений и комплексов похоронного назначения».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2. Цели и задачи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Градостроительная деятельность в границах сельского поселения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осуществляется в соответствии с требованиями государственных стандартов, санитарных норм и правил и других нормативных документов Российской Федерации,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органов местного самоуправления, образующих систему нормативных правовых актов, регламентирующих градостроительную деятельность и предназначенных для использования субъектами градостроительной деятельности на территории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в целях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(далее - также местные нормативы, нормативы) входят в систему нормативных правовых актов, регламентирующих градостроительную деятельность в границах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в части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 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Целью разработки местных нормативов является обеспечение пространственного развития территории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соответствующего качеству жизни населения, предусмотренному документами планирования социально- экономического развития территории, а также с учетом региональных нормативов градостроительного проектирования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Нормативы градостроительного проектирования должны решать следующие основные задачи: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установление минимального набора показателей, расчет которых необходим при разработке градостроительной документации (генерального плана, документации по планировке территории, правил землепользования и застройки) на основе документов планирования социально-экономического развития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распределение используемых при проектировании показателей на группы по видам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обеспечение оценки качества градостроительной документации в плане соответствия её решений целям повышения качества жизни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приведение в соответствие с требованиями действующего законодательства о градостроительной деятельности терминологии, используемой в применяемых при разработке нормативов нормативно-технических документах СССР и РСФСР, действующих  в части, не противоречащей законодательству Российской Федерации (в </w:t>
      </w:r>
      <w:r w:rsidRPr="00183DB1">
        <w:rPr>
          <w:rFonts w:ascii="Times New Roman" w:hAnsi="Times New Roman" w:cs="Times New Roman"/>
          <w:sz w:val="24"/>
          <w:szCs w:val="24"/>
        </w:rPr>
        <w:lastRenderedPageBreak/>
        <w:t>том числе наименований органов власти и управления, названий устаревших видов градостроительной документации и др.);</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установление требований к материалам, сдаваемым в составе документов территориального планирования, документации по планировке территории, правил землепользования и застройки для обеспечения формирования ресурсов информационных систем обеспечения градостроительной документации.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Местные нормативы разработаны с учетом: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Градостроительного кодекса Российской Федерации от 29.12.2004 №190-ФЗ;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Закон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от 08.04.2008 №37-3 «Об основах регулирования градостроительной деятельности на территории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Региональных нормативов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Постановления администрации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от 10.11.2017 № 74 «О порядке подготовки, утверждения местных нормативов градостроительного проектирования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и внесения в них изменений»;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Земельного Кодекса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Методических рекомендаций по разработке генеральных планов поселений и городских округов (утв. Приказом Минрегиона России № 244 от 26.05.2011).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местных нормативах выделены различные территории сельского поселения, для которых установлены дифференцированные значения нормируемых показателей.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содержат нормируемые показатели, значения которых дифференцируются в зависимости от того, к какой части территории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они применяются. Кроме того, местные нормативы содержат нормируемые показатели, значения которых неизменны на любой части территории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bookmarkStart w:id="22" w:name="1.3_Общая_характеристика_состава_и_содер"/>
      <w:bookmarkEnd w:id="22"/>
      <w:r w:rsidRPr="00183DB1">
        <w:rPr>
          <w:rFonts w:ascii="Times New Roman" w:hAnsi="Times New Roman" w:cs="Times New Roman"/>
          <w:sz w:val="24"/>
          <w:szCs w:val="24"/>
        </w:rPr>
        <w:t xml:space="preserve">Общая характеристика состава и содержания местных нормативов градостроительного проектирования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соответствии с ч. 5 ст. 29.2 Градостроительного кодекса Российской Федерации местные нормативы градостроительного проектирования поселения включают в себя: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основную часть (расчетные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расчетные показатели максимально допустимого уровня территориальной доступности таких объектов для населения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материалы по обоснованию расчетных показателей, содержащихся в основной части местных нормативов градостроительного проектирования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 поселения.</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AA441D" w:rsidRDefault="00AA441D" w:rsidP="00183DB1">
      <w:pPr>
        <w:spacing w:after="0" w:line="240" w:lineRule="auto"/>
        <w:jc w:val="both"/>
        <w:rPr>
          <w:rFonts w:ascii="Times New Roman" w:hAnsi="Times New Roman" w:cs="Times New Roman"/>
          <w:sz w:val="24"/>
          <w:szCs w:val="24"/>
        </w:rPr>
      </w:pPr>
    </w:p>
    <w:p w:rsidR="00AA441D" w:rsidRPr="00183DB1" w:rsidRDefault="00AA441D"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3. Показатели градостроительного проектирования, устанавливаемые местными нормативами градостроительного проектирования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соответствии со статьей 29.2 Градостроительного кодекса Российской Федерации, нормативы градостроительного проектирования поселения устанавливают совокупность:</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расчетных показателей минимально допустимого уровня обеспеченности населения объектами местного значения сельского поселения, отнесённым к таковым Федеральным законом Российской Федерации от 6 октября 2003 г. N 131-ФЗ "Об общих принципах организации местного самоуправления в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расчетных показателей максимально допустимого уровня территориальной доступности таких объектов для населения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4.  Объекты местного значения, в том числе объекты капитального строительства местного значения, с нормируемым уровнем обеспеченности населения, нормируемым радиусом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число объектов местного значения сельского  поселения, отнесённых к таковым ст. 14 Федерального закона Российской Федерации N 131-ФЗ "Об общих принципах организации местного самоуправления в Российской Федерации", входят объекты, относящиеся к следующим областям: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электро-, газо- и водоснабжение населения, водоотведение;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автомобильные дороги местного значения в границах населенных пунктов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-физическая культура и массовый спорт;</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-образование,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-организация сбора и вывоза бытовых отходов и мусора;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-благоустройства и озеленения территории поселения.</w:t>
      </w:r>
    </w:p>
    <w:p w:rsidR="00183DB1" w:rsidRPr="009A463C" w:rsidRDefault="00183DB1" w:rsidP="009A463C">
      <w:pPr>
        <w:spacing w:after="0" w:line="240" w:lineRule="auto"/>
        <w:jc w:val="center"/>
        <w:rPr>
          <w:rFonts w:ascii="Times New Roman" w:hAnsi="Times New Roman" w:cs="Times New Roman"/>
          <w:b/>
          <w:i/>
          <w:sz w:val="24"/>
          <w:szCs w:val="24"/>
        </w:rPr>
      </w:pPr>
    </w:p>
    <w:p w:rsidR="00183DB1" w:rsidRDefault="00183DB1" w:rsidP="009A463C">
      <w:pPr>
        <w:spacing w:after="0" w:line="240" w:lineRule="auto"/>
        <w:jc w:val="center"/>
        <w:rPr>
          <w:rFonts w:ascii="Times New Roman" w:hAnsi="Times New Roman" w:cs="Times New Roman"/>
          <w:b/>
          <w:i/>
          <w:sz w:val="24"/>
          <w:szCs w:val="24"/>
        </w:rPr>
      </w:pPr>
      <w:r w:rsidRPr="009A463C">
        <w:rPr>
          <w:rFonts w:ascii="Times New Roman" w:hAnsi="Times New Roman" w:cs="Times New Roman"/>
          <w:b/>
          <w:i/>
          <w:sz w:val="24"/>
          <w:szCs w:val="24"/>
        </w:rPr>
        <w:t>5.          Общая организация и территориальное зонирование поселения</w:t>
      </w:r>
    </w:p>
    <w:p w:rsidR="00AA441D" w:rsidRPr="009A463C" w:rsidRDefault="00AA441D" w:rsidP="009A463C">
      <w:pPr>
        <w:spacing w:after="0" w:line="240" w:lineRule="auto"/>
        <w:jc w:val="center"/>
        <w:rPr>
          <w:rFonts w:ascii="Times New Roman" w:hAnsi="Times New Roman" w:cs="Times New Roman"/>
          <w:b/>
          <w:i/>
          <w:sz w:val="24"/>
          <w:szCs w:val="24"/>
        </w:rPr>
      </w:pPr>
    </w:p>
    <w:p w:rsidR="00183DB1" w:rsidRPr="00183DB1" w:rsidRDefault="00183DB1" w:rsidP="00183DB1">
      <w:pPr>
        <w:spacing w:after="0" w:line="240" w:lineRule="auto"/>
        <w:jc w:val="both"/>
        <w:rPr>
          <w:rFonts w:ascii="Times New Roman" w:hAnsi="Times New Roman" w:cs="Times New Roman"/>
          <w:sz w:val="24"/>
          <w:szCs w:val="24"/>
        </w:rPr>
      </w:pPr>
      <w:bookmarkStart w:id="23" w:name="bookmark32"/>
      <w:r w:rsidRPr="00183DB1">
        <w:rPr>
          <w:rFonts w:ascii="Times New Roman" w:hAnsi="Times New Roman" w:cs="Times New Roman"/>
          <w:sz w:val="24"/>
          <w:szCs w:val="24"/>
          <w:u w:val="single"/>
        </w:rPr>
        <w:t xml:space="preserve">Положения об общей организации и территориальном зонировании </w:t>
      </w:r>
      <w:r w:rsidR="00BE7553">
        <w:rPr>
          <w:rFonts w:ascii="Times New Roman" w:hAnsi="Times New Roman" w:cs="Times New Roman"/>
          <w:sz w:val="24"/>
          <w:szCs w:val="24"/>
          <w:u w:val="single"/>
        </w:rPr>
        <w:t xml:space="preserve">Сельского поселения </w:t>
      </w:r>
      <w:r w:rsidR="000737A4">
        <w:rPr>
          <w:rFonts w:ascii="Times New Roman" w:hAnsi="Times New Roman" w:cs="Times New Roman"/>
          <w:sz w:val="24"/>
          <w:szCs w:val="24"/>
          <w:u w:val="single"/>
        </w:rPr>
        <w:t>Чукадыбашевский</w:t>
      </w:r>
      <w:r w:rsidRPr="00183DB1">
        <w:rPr>
          <w:rFonts w:ascii="Times New Roman" w:hAnsi="Times New Roman" w:cs="Times New Roman"/>
          <w:sz w:val="24"/>
          <w:szCs w:val="24"/>
          <w:u w:val="single"/>
        </w:rPr>
        <w:t xml:space="preserve"> </w:t>
      </w:r>
      <w:r w:rsidR="00BE7553">
        <w:rPr>
          <w:rFonts w:ascii="Times New Roman" w:hAnsi="Times New Roman" w:cs="Times New Roman"/>
          <w:sz w:val="24"/>
          <w:szCs w:val="24"/>
          <w:u w:val="single"/>
        </w:rPr>
        <w:t>сельсовет</w:t>
      </w:r>
      <w:r w:rsidRPr="00183DB1">
        <w:rPr>
          <w:rFonts w:ascii="Times New Roman" w:hAnsi="Times New Roman" w:cs="Times New Roman"/>
          <w:sz w:val="24"/>
          <w:szCs w:val="24"/>
          <w:u w:val="single"/>
        </w:rPr>
        <w:t xml:space="preserve">  муниципального района </w:t>
      </w:r>
      <w:r w:rsidR="00BE7553">
        <w:rPr>
          <w:rFonts w:ascii="Times New Roman" w:hAnsi="Times New Roman" w:cs="Times New Roman"/>
          <w:sz w:val="24"/>
          <w:szCs w:val="24"/>
          <w:u w:val="single"/>
        </w:rPr>
        <w:t>Туймазинский район РБ</w:t>
      </w:r>
      <w:r w:rsidRPr="00183DB1">
        <w:rPr>
          <w:rFonts w:ascii="Times New Roman" w:hAnsi="Times New Roman" w:cs="Times New Roman"/>
          <w:sz w:val="24"/>
          <w:szCs w:val="24"/>
          <w:u w:val="single"/>
        </w:rPr>
        <w:t xml:space="preserve"> установлены в соответствии с Земельным кодексом Российской Федерации, Градостроительным кодексом Российской Федерации, а также с учетом СП 42.13330.2011 «Градостроительство. Планировка и застройка городских и сельских поселений. Актуализированная редакция СНиП 2.07.01-89*».</w:t>
      </w:r>
      <w:bookmarkEnd w:id="23"/>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5.1.            Жилые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5.1.1. Норматив обеспеченности общей площадью жилищного фонда рассчитывается на основании достигнутого уровня средней жилищной обеспеченности и прогнозов развития жилищного строительства в поселении и устанавливается органом местного самоуправления при разработке генерального плана. Расчетная средняя жилищная обеспеченность рассчитана с учетом региональных нормативов  градостроительного проектирования </w:t>
      </w:r>
      <w:r w:rsidR="009A463C">
        <w:rPr>
          <w:rFonts w:ascii="Times New Roman" w:hAnsi="Times New Roman" w:cs="Times New Roman"/>
          <w:sz w:val="24"/>
          <w:szCs w:val="24"/>
        </w:rPr>
        <w:t xml:space="preserve">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5.1.2. Укрупненный показатель для предварительного определения общих размеров жилых зон принимается в соответствии с СП 42.13330.2011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5.1.3. Размеры земельных участков, на которых расположены дома жилые одноквартирные, размеры приквартирных земельных участков, примыкающих к домам, приняты согласно Приложению Д СП 42.13330.2011, СП 30-102-99. Планировка и застройка территорий малоэтажного жилищного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5.1.4. Для определения размеров земельных участков (территории) под строительство все объекты следует разделить на объекты линейного, точечного и зонального характера.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объекты линейного характера обеспечивают связь населенных пунктов и промышленных объектов и размещаются с учетом их места в производственной (технологической) схеме;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объекты точечного характера представляют собой одиночные объекты, требующие, как правило, небольших по размерам площадок и размещаемые, в основном, в пределах населенных пунктов;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объекты зонального характера формируются в виде ареалов, как правило, связанных с эксплуатацией на данной территории природных ресурсов.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Основными принципами и требованиями к размещению объектов капитального строительства регионального значения являются: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объектов точечного характера - компактное, взаимоувязанное размещение, преимущественно в пределах населенных пунктов, в составе определенных генпланом функциональных зон (производственных, коммунальных, общественно-деловых и т.п.) или во взаимосвязи с населенным пунктом;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для объектов линейного характера - размещение с учетом их роли в формировании единой транспортной, энергетической или иной коммуникационной системы, увязывающей деятельность объектов федерального, регионального или местного значения между собой и обеспечивающей эффективное функционирование всей производственной и технологической цепочки - преимущественно в виде коридоров коммуникаций разных видов.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5.1.5. На территории жилой застройки не допускается размещение производственных территорий, которые: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классу опасности расположенных на них производств нарушают или могут нарушить своей деятельностью экологическую безопасность территории жилой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численности занятости противоречат назначению жилых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по величине территорий нарушают функционально-планировочную организацию жилых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5.1.6.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в соответствии с требованиями действующих санитарно-эпидемиологических правил и настоящих местных нормативов.</w:t>
      </w:r>
    </w:p>
    <w:p w:rsid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5.1.6. При проектировании жилой зоны расчетную плотность населения жилого микрорайона рекомендуется принимать не менее приведенной в таблице 5.1.</w:t>
      </w:r>
    </w:p>
    <w:p w:rsidR="009A463C" w:rsidRPr="00183DB1" w:rsidRDefault="009A463C" w:rsidP="00183DB1">
      <w:pPr>
        <w:spacing w:after="0" w:line="240" w:lineRule="auto"/>
        <w:jc w:val="both"/>
        <w:rPr>
          <w:rFonts w:ascii="Times New Roman" w:hAnsi="Times New Roman" w:cs="Times New Roman"/>
          <w:sz w:val="24"/>
          <w:szCs w:val="24"/>
        </w:r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5.1.</w:t>
      </w:r>
    </w:p>
    <w:tbl>
      <w:tblPr>
        <w:tblW w:w="0" w:type="auto"/>
        <w:tblCellMar>
          <w:left w:w="0" w:type="dxa"/>
          <w:right w:w="0" w:type="dxa"/>
        </w:tblCellMar>
        <w:tblLook w:val="04A0"/>
      </w:tblPr>
      <w:tblGrid>
        <w:gridCol w:w="4860"/>
        <w:gridCol w:w="4531"/>
      </w:tblGrid>
      <w:tr w:rsidR="00183DB1" w:rsidRPr="00183DB1" w:rsidTr="00183DB1">
        <w:trPr>
          <w:trHeight w:val="480"/>
        </w:trPr>
        <w:tc>
          <w:tcPr>
            <w:tcW w:w="4860" w:type="dxa"/>
            <w:tcBorders>
              <w:top w:val="single" w:sz="8" w:space="0" w:color="auto"/>
              <w:left w:val="single" w:sz="8" w:space="0" w:color="auto"/>
              <w:bottom w:val="single" w:sz="8" w:space="0" w:color="auto"/>
              <w:right w:val="single" w:sz="8" w:space="0" w:color="auto"/>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Зона различной степени       </w:t>
            </w:r>
            <w:r w:rsidRPr="00183DB1">
              <w:rPr>
                <w:rFonts w:ascii="Times New Roman" w:hAnsi="Times New Roman" w:cs="Times New Roman"/>
                <w:b/>
                <w:bCs/>
                <w:sz w:val="24"/>
                <w:szCs w:val="24"/>
              </w:rPr>
              <w:br/>
              <w:t>градостроительной ценности     </w:t>
            </w:r>
            <w:r w:rsidRPr="00183DB1">
              <w:rPr>
                <w:rFonts w:ascii="Times New Roman" w:hAnsi="Times New Roman" w:cs="Times New Roman"/>
                <w:b/>
                <w:bCs/>
                <w:sz w:val="24"/>
                <w:szCs w:val="24"/>
              </w:rPr>
              <w:br/>
              <w:t>территории</w:t>
            </w:r>
          </w:p>
        </w:tc>
        <w:tc>
          <w:tcPr>
            <w:tcW w:w="4531" w:type="dxa"/>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sz w:val="24"/>
                <w:szCs w:val="24"/>
              </w:rPr>
              <w:t>Плотность населения на   </w:t>
            </w:r>
            <w:r w:rsidRPr="00183DB1">
              <w:rPr>
                <w:rFonts w:ascii="Times New Roman" w:hAnsi="Times New Roman" w:cs="Times New Roman"/>
                <w:b/>
                <w:bCs/>
                <w:sz w:val="24"/>
                <w:szCs w:val="24"/>
              </w:rPr>
              <w:br/>
              <w:t>территории микрорайона,   </w:t>
            </w:r>
            <w:r w:rsidRPr="00183DB1">
              <w:rPr>
                <w:rFonts w:ascii="Times New Roman" w:hAnsi="Times New Roman" w:cs="Times New Roman"/>
                <w:b/>
                <w:bCs/>
                <w:sz w:val="24"/>
                <w:szCs w:val="24"/>
              </w:rPr>
              <w:br/>
              <w:t>чел./га</w:t>
            </w:r>
          </w:p>
        </w:tc>
      </w:tr>
      <w:tr w:rsidR="00183DB1" w:rsidRPr="00183DB1" w:rsidTr="00183DB1">
        <w:trPr>
          <w:trHeight w:val="240"/>
        </w:trPr>
        <w:tc>
          <w:tcPr>
            <w:tcW w:w="48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Высокая</w:t>
            </w:r>
          </w:p>
        </w:tc>
        <w:tc>
          <w:tcPr>
            <w:tcW w:w="453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420</w:t>
            </w:r>
          </w:p>
        </w:tc>
      </w:tr>
      <w:tr w:rsidR="00183DB1" w:rsidRPr="00183DB1" w:rsidTr="00183DB1">
        <w:trPr>
          <w:trHeight w:val="240"/>
        </w:trPr>
        <w:tc>
          <w:tcPr>
            <w:tcW w:w="48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Средняя</w:t>
            </w:r>
          </w:p>
        </w:tc>
        <w:tc>
          <w:tcPr>
            <w:tcW w:w="453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330</w:t>
            </w:r>
          </w:p>
        </w:tc>
      </w:tr>
      <w:tr w:rsidR="00183DB1" w:rsidRPr="00183DB1" w:rsidTr="00183DB1">
        <w:trPr>
          <w:trHeight w:val="240"/>
        </w:trPr>
        <w:tc>
          <w:tcPr>
            <w:tcW w:w="48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Низкая</w:t>
            </w:r>
          </w:p>
        </w:tc>
        <w:tc>
          <w:tcPr>
            <w:tcW w:w="4531" w:type="dxa"/>
            <w:tcBorders>
              <w:top w:val="nil"/>
              <w:left w:val="nil"/>
              <w:bottom w:val="single" w:sz="8" w:space="0" w:color="auto"/>
              <w:right w:val="single" w:sz="8" w:space="0" w:color="auto"/>
            </w:tcBorders>
            <w:tcMar>
              <w:top w:w="0" w:type="dxa"/>
              <w:left w:w="70" w:type="dxa"/>
              <w:bottom w:w="0" w:type="dxa"/>
              <w:right w:w="70"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180</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Градостроительная ценность территории  и ее границы определяются с учетом кадастровой стоимости расположенных на ней земельных участков, уровня обеспеченности инженерной и транспортной инфраструктурами, объектами обслуживания, капиталовложений в инженерную подготовку территории.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Плотность населения:</w:t>
      </w:r>
    </w:p>
    <w:p w:rsidR="00183DB1" w:rsidRPr="00183DB1" w:rsidRDefault="00183DB1" w:rsidP="00183DB1">
      <w:pPr>
        <w:numPr>
          <w:ilvl w:val="0"/>
          <w:numId w:val="1"/>
        </w:num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увеличивается, но не более чем на 20 %, в жилых зонах, размещаемых на территориях, требующих сложных мероприятий по инженерной подготовке территории;</w:t>
      </w:r>
    </w:p>
    <w:p w:rsidR="00183DB1" w:rsidRPr="00183DB1" w:rsidRDefault="00183DB1" w:rsidP="00183DB1">
      <w:pPr>
        <w:numPr>
          <w:ilvl w:val="0"/>
          <w:numId w:val="1"/>
        </w:num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уменьшается, но не более чем на 20 %, в жилых зонах при строительстве на сложном рельефе (с уклоном более 10 процентов).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В районах индивидуального усадебного строительства и в населенных пунктах, где не планируется строительство централизованных инженерных систем, допускается уменьшать плотность населения, но не менее чем 40 чел/га.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В условиях реконструкции сложившейся застройки   при наличии историко-культурных и архитектурно-ландшафтных ценностей в других частях допустимая плотность населения устанавливается в соответствии с правилами землепользования 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5.1.7. Рекомендуемые показатели плотности жилой застройки в зависимости от процента застроенности территории и средней (расчетной) этажности приведены в таблице 5.2.</w:t>
      </w:r>
    </w:p>
    <w:p w:rsidR="009A463C" w:rsidRDefault="009A463C" w:rsidP="00183DB1">
      <w:pPr>
        <w:spacing w:after="0" w:line="240" w:lineRule="auto"/>
        <w:jc w:val="both"/>
        <w:rPr>
          <w:rFonts w:ascii="Times New Roman" w:hAnsi="Times New Roman" w:cs="Times New Roman"/>
          <w:sz w:val="24"/>
          <w:szCs w:val="24"/>
        </w:rPr>
      </w:pPr>
    </w:p>
    <w:p w:rsidR="009A463C" w:rsidRDefault="009A463C" w:rsidP="00183DB1">
      <w:pPr>
        <w:spacing w:after="0" w:line="240" w:lineRule="auto"/>
        <w:jc w:val="both"/>
        <w:rPr>
          <w:rFonts w:ascii="Times New Roman" w:hAnsi="Times New Roman" w:cs="Times New Roman"/>
          <w:sz w:val="24"/>
          <w:szCs w:val="24"/>
        </w:rPr>
        <w:sectPr w:rsidR="009A463C" w:rsidSect="00AA441D">
          <w:footerReference w:type="default" r:id="rId47"/>
          <w:pgSz w:w="11906" w:h="16838"/>
          <w:pgMar w:top="1134" w:right="850" w:bottom="993" w:left="1701" w:header="708" w:footer="423" w:gutter="0"/>
          <w:pgNumType w:start="0"/>
          <w:cols w:space="708"/>
          <w:titlePg/>
          <w:docGrid w:linePitch="360"/>
        </w:sect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Таблица 5.2.</w:t>
      </w:r>
    </w:p>
    <w:tbl>
      <w:tblPr>
        <w:tblW w:w="14849" w:type="dxa"/>
        <w:tblCellMar>
          <w:left w:w="0" w:type="dxa"/>
          <w:right w:w="0" w:type="dxa"/>
        </w:tblCellMar>
        <w:tblLook w:val="04A0"/>
      </w:tblPr>
      <w:tblGrid>
        <w:gridCol w:w="2093"/>
        <w:gridCol w:w="516"/>
        <w:gridCol w:w="516"/>
        <w:gridCol w:w="516"/>
        <w:gridCol w:w="516"/>
        <w:gridCol w:w="516"/>
        <w:gridCol w:w="636"/>
        <w:gridCol w:w="636"/>
        <w:gridCol w:w="636"/>
        <w:gridCol w:w="636"/>
        <w:gridCol w:w="636"/>
        <w:gridCol w:w="636"/>
        <w:gridCol w:w="636"/>
        <w:gridCol w:w="636"/>
        <w:gridCol w:w="636"/>
        <w:gridCol w:w="636"/>
        <w:gridCol w:w="636"/>
        <w:gridCol w:w="636"/>
        <w:gridCol w:w="636"/>
        <w:gridCol w:w="636"/>
        <w:gridCol w:w="636"/>
        <w:gridCol w:w="636"/>
      </w:tblGrid>
      <w:tr w:rsidR="00183DB1" w:rsidRPr="009A463C" w:rsidTr="009A463C">
        <w:trPr>
          <w:trHeight w:val="592"/>
        </w:trPr>
        <w:tc>
          <w:tcPr>
            <w:tcW w:w="20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3DB1" w:rsidRPr="009A463C" w:rsidRDefault="009A463C"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Плотность жилой застрой</w:t>
            </w:r>
            <w:r w:rsidR="00183DB1" w:rsidRPr="009A463C">
              <w:rPr>
                <w:rFonts w:ascii="Times New Roman" w:hAnsi="Times New Roman" w:cs="Times New Roman"/>
                <w:sz w:val="24"/>
                <w:szCs w:val="24"/>
              </w:rPr>
              <w:t>ки</w:t>
            </w:r>
          </w:p>
          <w:p w:rsidR="00183DB1" w:rsidRPr="009A463C" w:rsidRDefault="009A463C" w:rsidP="00183D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w:t>
            </w:r>
            <w:r w:rsidR="00183DB1" w:rsidRPr="009A463C">
              <w:rPr>
                <w:rFonts w:ascii="Times New Roman" w:hAnsi="Times New Roman" w:cs="Times New Roman"/>
                <w:sz w:val="24"/>
                <w:szCs w:val="24"/>
              </w:rPr>
              <w:t>цент</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застроенности территории, %</w:t>
            </w:r>
          </w:p>
        </w:tc>
        <w:tc>
          <w:tcPr>
            <w:tcW w:w="3216" w:type="dxa"/>
            <w:gridSpan w:val="6"/>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4,1 – 10,0 тыс. м</w:t>
            </w:r>
            <w:r w:rsidRPr="009A463C">
              <w:rPr>
                <w:rFonts w:ascii="Times New Roman" w:hAnsi="Times New Roman" w:cs="Times New Roman"/>
                <w:sz w:val="24"/>
                <w:szCs w:val="24"/>
                <w:vertAlign w:val="superscript"/>
              </w:rPr>
              <w:t>2</w:t>
            </w:r>
            <w:r w:rsidRPr="009A463C">
              <w:rPr>
                <w:rFonts w:ascii="Times New Roman" w:hAnsi="Times New Roman" w:cs="Times New Roman"/>
                <w:sz w:val="24"/>
                <w:szCs w:val="24"/>
              </w:rPr>
              <w:t>/га</w:t>
            </w:r>
          </w:p>
        </w:tc>
        <w:tc>
          <w:tcPr>
            <w:tcW w:w="3180" w:type="dxa"/>
            <w:gridSpan w:val="5"/>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10,1 – 15,0 тыс. м</w:t>
            </w:r>
            <w:r w:rsidRPr="009A463C">
              <w:rPr>
                <w:rFonts w:ascii="Times New Roman" w:hAnsi="Times New Roman" w:cs="Times New Roman"/>
                <w:sz w:val="24"/>
                <w:szCs w:val="24"/>
                <w:vertAlign w:val="superscript"/>
              </w:rPr>
              <w:t>2</w:t>
            </w:r>
            <w:r w:rsidRPr="009A463C">
              <w:rPr>
                <w:rFonts w:ascii="Times New Roman" w:hAnsi="Times New Roman" w:cs="Times New Roman"/>
                <w:sz w:val="24"/>
                <w:szCs w:val="24"/>
              </w:rPr>
              <w:t>/га</w:t>
            </w:r>
          </w:p>
        </w:tc>
        <w:tc>
          <w:tcPr>
            <w:tcW w:w="3180" w:type="dxa"/>
            <w:gridSpan w:val="5"/>
            <w:tcBorders>
              <w:top w:val="single" w:sz="8" w:space="0" w:color="auto"/>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15,1 – 20,0 тыс. м</w:t>
            </w:r>
            <w:r w:rsidRPr="009A463C">
              <w:rPr>
                <w:rFonts w:ascii="Times New Roman" w:hAnsi="Times New Roman" w:cs="Times New Roman"/>
                <w:sz w:val="24"/>
                <w:szCs w:val="24"/>
                <w:vertAlign w:val="superscript"/>
              </w:rPr>
              <w:t>2</w:t>
            </w:r>
            <w:r w:rsidRPr="009A463C">
              <w:rPr>
                <w:rFonts w:ascii="Times New Roman" w:hAnsi="Times New Roman" w:cs="Times New Roman"/>
                <w:sz w:val="24"/>
                <w:szCs w:val="24"/>
              </w:rPr>
              <w:t>/га</w:t>
            </w:r>
          </w:p>
        </w:tc>
        <w:tc>
          <w:tcPr>
            <w:tcW w:w="31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20,1 – 25,0 тыс. м</w:t>
            </w:r>
            <w:r w:rsidRPr="009A463C">
              <w:rPr>
                <w:rFonts w:ascii="Times New Roman" w:hAnsi="Times New Roman" w:cs="Times New Roman"/>
                <w:sz w:val="24"/>
                <w:szCs w:val="24"/>
                <w:vertAlign w:val="superscript"/>
              </w:rPr>
              <w:t>2</w:t>
            </w:r>
            <w:r w:rsidRPr="009A463C">
              <w:rPr>
                <w:rFonts w:ascii="Times New Roman" w:hAnsi="Times New Roman" w:cs="Times New Roman"/>
                <w:sz w:val="24"/>
                <w:szCs w:val="24"/>
              </w:rPr>
              <w:t>/га</w:t>
            </w:r>
          </w:p>
        </w:tc>
      </w:tr>
      <w:tr w:rsidR="00183DB1" w:rsidRPr="009A463C" w:rsidTr="009A463C">
        <w:trPr>
          <w:trHeight w:val="593"/>
        </w:trPr>
        <w:tc>
          <w:tcPr>
            <w:tcW w:w="2093" w:type="dxa"/>
            <w:vMerge/>
            <w:tcBorders>
              <w:top w:val="single" w:sz="8" w:space="0" w:color="auto"/>
              <w:left w:val="single" w:sz="8" w:space="0" w:color="auto"/>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13,1 -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18,1 -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19,0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19,1 -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21,1 -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23,1 -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24,1 -</w:t>
            </w:r>
          </w:p>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25,0</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19,0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25,0</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3,3</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4,7</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5,3</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6,6</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6,6</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9,3</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12,7</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13,4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16,6</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3,5</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4,5</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9,5</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11,5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12,5</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2,8</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3,2</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3,6</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5,6</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7,6</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9,6</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10,0</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2,7</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3,6</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3,9</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4,7</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6,3</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7,7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8,3</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1,7</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2,7</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3,5</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4,8</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5,3</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5,5</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5,8</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6,3</w:t>
            </w:r>
          </w:p>
        </w:tc>
      </w:tr>
      <w:tr w:rsidR="00183DB1" w:rsidRPr="009A463C" w:rsidTr="009A463C">
        <w:trPr>
          <w:trHeight w:val="284"/>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50</w:t>
            </w:r>
          </w:p>
        </w:tc>
        <w:tc>
          <w:tcPr>
            <w:tcW w:w="516" w:type="dxa"/>
            <w:tcBorders>
              <w:top w:val="nil"/>
              <w:left w:val="nil"/>
              <w:bottom w:val="single" w:sz="8" w:space="0" w:color="auto"/>
              <w:right w:val="single" w:sz="8" w:space="0" w:color="auto"/>
            </w:tcBorders>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1,0</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1,2</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1,4</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1,5</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1,8</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2,2</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2,6</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2,8</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3,0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DB1" w:rsidRPr="009A463C" w:rsidRDefault="00183DB1" w:rsidP="00183DB1">
            <w:pPr>
              <w:spacing w:after="0" w:line="240" w:lineRule="auto"/>
              <w:jc w:val="both"/>
              <w:rPr>
                <w:rFonts w:ascii="Times New Roman" w:hAnsi="Times New Roman" w:cs="Times New Roman"/>
                <w:sz w:val="24"/>
                <w:szCs w:val="24"/>
              </w:rPr>
            </w:pPr>
            <w:r w:rsidRPr="009A463C">
              <w:rPr>
                <w:rFonts w:ascii="Times New Roman" w:hAnsi="Times New Roman" w:cs="Times New Roman"/>
                <w:sz w:val="24"/>
                <w:szCs w:val="24"/>
              </w:rPr>
              <w:t> </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В ячейках таблицы указана средняя (расчетная) этажность жилых зданий, соответствующая максимальным значениям плотности и коэффициента плотности застройки.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9A463C" w:rsidRDefault="009A463C" w:rsidP="00183DB1">
      <w:pPr>
        <w:spacing w:after="0" w:line="240" w:lineRule="auto"/>
        <w:jc w:val="both"/>
        <w:rPr>
          <w:rFonts w:ascii="Times New Roman" w:hAnsi="Times New Roman" w:cs="Times New Roman"/>
          <w:sz w:val="24"/>
          <w:szCs w:val="24"/>
        </w:rPr>
        <w:sectPr w:rsidR="009A463C" w:rsidSect="00AA441D">
          <w:pgSz w:w="16838" w:h="11906" w:orient="landscape"/>
          <w:pgMar w:top="1701" w:right="1134" w:bottom="850" w:left="993" w:header="708" w:footer="448" w:gutter="0"/>
          <w:cols w:space="708"/>
          <w:docGrid w:linePitch="360"/>
        </w:sectPr>
      </w:pP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5.1.8. 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Обеспеченность площадками дворового благоустройства (состав, количество и размеры), размещаемыми в жилых зонах, устанавливается в задании на проектирование с учетом демографического состава населения и нормируемых элементов.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5.1.9. Минимально допустимые размеры площадок дворового благоустройства и расстояния от окон жилых и общественных зданий до площадок приведены в таблице 5.3.</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Таблица 5.3.</w:t>
      </w:r>
    </w:p>
    <w:tbl>
      <w:tblPr>
        <w:tblW w:w="9355" w:type="dxa"/>
        <w:tblInd w:w="108" w:type="dxa"/>
        <w:tblCellMar>
          <w:left w:w="0" w:type="dxa"/>
          <w:right w:w="0" w:type="dxa"/>
        </w:tblCellMar>
        <w:tblLook w:val="04A0"/>
      </w:tblPr>
      <w:tblGrid>
        <w:gridCol w:w="3260"/>
        <w:gridCol w:w="1985"/>
        <w:gridCol w:w="1559"/>
        <w:gridCol w:w="2551"/>
      </w:tblGrid>
      <w:tr w:rsidR="00183DB1" w:rsidRPr="00183DB1" w:rsidTr="009A463C">
        <w:tc>
          <w:tcPr>
            <w:tcW w:w="3260"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Площадки</w:t>
            </w:r>
          </w:p>
        </w:tc>
        <w:tc>
          <w:tcPr>
            <w:tcW w:w="1985"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Удельный размер площадки, кв.м./чел</w:t>
            </w:r>
          </w:p>
        </w:tc>
        <w:tc>
          <w:tcPr>
            <w:tcW w:w="1559" w:type="dxa"/>
            <w:tcBorders>
              <w:top w:val="single" w:sz="8" w:space="0" w:color="000000"/>
              <w:left w:val="single" w:sz="8" w:space="0" w:color="000000"/>
              <w:bottom w:val="single" w:sz="8" w:space="0" w:color="000000"/>
              <w:right w:val="nil"/>
            </w:tcBorders>
            <w:shd w:val="clear" w:color="auto" w:fill="EEECE1"/>
            <w:tcMar>
              <w:top w:w="0" w:type="dxa"/>
              <w:left w:w="108" w:type="dxa"/>
              <w:bottom w:w="0" w:type="dxa"/>
              <w:right w:w="108" w:type="dxa"/>
            </w:tcMar>
            <w:vAlign w:val="center"/>
            <w:hideMark/>
          </w:tcPr>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Средний</w:t>
            </w:r>
          </w:p>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размер одной</w:t>
            </w:r>
          </w:p>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площадки, кв.м.</w:t>
            </w:r>
          </w:p>
        </w:tc>
        <w:tc>
          <w:tcPr>
            <w:tcW w:w="2551"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183DB1" w:rsidRPr="009A463C" w:rsidRDefault="00183DB1" w:rsidP="009A463C">
            <w:pPr>
              <w:spacing w:after="0" w:line="240" w:lineRule="auto"/>
              <w:jc w:val="center"/>
              <w:rPr>
                <w:rFonts w:ascii="Times New Roman" w:hAnsi="Times New Roman" w:cs="Times New Roman"/>
                <w:sz w:val="20"/>
                <w:szCs w:val="20"/>
              </w:rPr>
            </w:pPr>
            <w:r w:rsidRPr="009A463C">
              <w:rPr>
                <w:rFonts w:ascii="Times New Roman" w:hAnsi="Times New Roman" w:cs="Times New Roman"/>
                <w:b/>
                <w:bCs/>
                <w:sz w:val="20"/>
                <w:szCs w:val="20"/>
              </w:rPr>
              <w:t>Расстояние до окон жилых и общественных зданий, м</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игр детей дошкольного и младшего школьного возраста</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0,7</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30</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12</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отдыха взрослого населения</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занятий физкультурой</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1,5-2,0</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100</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10-40</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хозяйственных целей</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0,3-0,4</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20</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выгула собак</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0,1-0,3</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25</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40</w:t>
            </w:r>
          </w:p>
        </w:tc>
      </w:tr>
      <w:tr w:rsidR="00183DB1" w:rsidRPr="00183DB1" w:rsidTr="009A463C">
        <w:tc>
          <w:tcPr>
            <w:tcW w:w="3260"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стоянки автомашин</w:t>
            </w:r>
          </w:p>
        </w:tc>
        <w:tc>
          <w:tcPr>
            <w:tcW w:w="198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0,8</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10,6</w:t>
            </w:r>
          </w:p>
        </w:tc>
        <w:tc>
          <w:tcPr>
            <w:tcW w:w="25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83DB1" w:rsidRPr="00183DB1" w:rsidRDefault="00183DB1" w:rsidP="009A463C">
            <w:pPr>
              <w:spacing w:after="0" w:line="240" w:lineRule="auto"/>
              <w:jc w:val="center"/>
              <w:rPr>
                <w:rFonts w:ascii="Times New Roman" w:hAnsi="Times New Roman" w:cs="Times New Roman"/>
                <w:sz w:val="24"/>
                <w:szCs w:val="24"/>
              </w:rPr>
            </w:pPr>
            <w:r w:rsidRPr="00183DB1">
              <w:rPr>
                <w:rFonts w:ascii="Times New Roman" w:hAnsi="Times New Roman" w:cs="Times New Roman"/>
                <w:sz w:val="24"/>
                <w:szCs w:val="24"/>
              </w:rPr>
              <w:t>По санитарным нормативам</w:t>
            </w:r>
          </w:p>
        </w:tc>
      </w:tr>
    </w:tbl>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1. Хозяйственные площадки следует располагать не далее 100 м от наиболее удаленного входа в жилое здание.</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2. Расстояние от площадки для мусоросборников до площадок для игр детей, отдыха взрослых и занятий физкультурой следует принимать не менее 20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 Расстояние от площадки для сушки белья не нормируется.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4. Расстояние от площадок для занятий физкультурой устанавливается в зависимости от их шумовых характеристик.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5.1.10.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Примечания.  Указанные нормы распространяются и на пристраиваемые к существующим жилым домам хозяйственные постройки.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5.1.11. Размещение новой малоэтажной застройки следует осуществлять в пределах черты сельского поселения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Районы индивидуальной малоэтажной усадебной застройки в сельском  поселении не следует размещать на главных направлениях развития многоэтажного жилищного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Расчетные показатели жилищной обеспеченности для малоэтажной индивидуальной застройки не нормируются.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5.2 </w:t>
      </w:r>
      <w:r w:rsidRPr="00183DB1">
        <w:rPr>
          <w:rFonts w:ascii="Times New Roman" w:hAnsi="Times New Roman" w:cs="Times New Roman"/>
          <w:i/>
          <w:iCs/>
          <w:sz w:val="24"/>
          <w:szCs w:val="24"/>
        </w:rPr>
        <w:t>Общественно-деловые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 Состав и типы общественно-деловых зон, а также нормативные параметры к структуре и застройке общественно-деловой зоны, определены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5.2.2. Необходимый минимум объектов обслуживания бытового назначения, торговли для постоянно проживающего населения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рассчитан согласно приложению Д СП 42.13330.2016 и с учетом региональных нормативов градостроительного проектирования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5.2.3. Необходимый минимум объектов образовательных организаций для постоянно проживающего населения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рассчитан согласно приложению Д СП 42.13330.2016 и Распоряжению Правительства РФ от 03.07.1996 № 1063-р «Социальные нормативы и нормы».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5.2.4. Необходимый минимум объектов здравоохранения для постоянно проживающего населения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рассчитан согласно приложению Д СП 42.13330.2016 и Распоряжению Правительства РФ от 03.07.1996 № 1063-р «Социальные нормативы и нормы».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5.2.5. Необходимый минимум объектов коммунально-бытового назначения для постоянно проживающего населения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рассчитан согласно приложению Д СП 42.13330.2016.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5.2.6. Максимально допустимый уровень территориальной доступности объектов социального назначения определен согласно СП 42.13330.2016;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5.2.7. Расстояние от стен зданий общеобразовательных школ и границ земельных участков детских дошкольных учреждений до красной линии в населенных пунктах - 10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5.2.8. Расстояние от похоронных бюро, бюро-магазинов похоронного обслуживания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50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5.2.9.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100 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5.2.10. 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5.2.11. При планировке и застройке общественно-деловых зон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необходимо обеспечивать доступность объектов социальной инфраструктуры для инвалидов и маломобильных групп населения.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При проектировании, реконструкции и ремонте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Доступность зданий и сооружений для маломобильных </w:t>
      </w:r>
      <w:r w:rsidRPr="00183DB1">
        <w:rPr>
          <w:rFonts w:ascii="Times New Roman" w:hAnsi="Times New Roman" w:cs="Times New Roman"/>
          <w:sz w:val="24"/>
          <w:szCs w:val="24"/>
        </w:rPr>
        <w:lastRenderedPageBreak/>
        <w:t>групп населения, СП 35-101-2001 «Проектирование зданий и сооружений с учетом доступности для маломобильных групп населения. Общие положения», СП 35-102-2001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35-103-2001 «Общественные здания и сооружения, доступные маломобильным посетителям», ВСН 62-91* «Проектирование среды жизнедеятельности с учетом потребностей инвалидов и маломобильных групп населения», РДС 35-201-99 «Инструкция о порядке проектирования и установления красных линий в городах и других поселениях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5.3.            Производственные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5.3.1. Размещение промышленных предприятий, содержащих опасные производственные объекты в соответствии с Федеральным законом Российской Федерации «О промышленной безопасности опасных производственных объектов» № 116-ФЗ от 21 июля 1997 г., должно осуществляться с учетом потенциальной возможности аварий, а также с учетом локализации и ликвидации их последствий.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5.3.2. В границах населенных пунктов допускается размещать производственные предприятия и объекты III, IV, V классов с установлением соответствующих санитарно-защитных зон. В пределах жилой территории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автомобильных подъездных путей.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5.3.3.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5.3.4.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Застройка запретных (опасных) зон жилыми, общественными и производственными зданиями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5.3.5.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5.3.6. Устройство отвалов, шламонакопителей, отходов и отбросов предприятий допускается только при обосновании невозможности их утилизации.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5.3.7.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5.3.8.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5.3.9.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установленном законодательством Российской Федерации.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5.3.10. Размещение предприятий и промышленных узлов не допускается: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составе рекреационных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первом поясе санитарной охраны источников водоснабжения;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водоохранных и прибрежных зонах рек;</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землях особо охраняемых природных территорий и их охранных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в зонах охраны памятников истории и культуры без разрешения соответствующих органов охраны памятников;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на участках, загрязненных органическими отбросами, до истечения сроков, установленных органами Роспотребнадзора.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5.3.11. Предприятия с источниками загрязнения атмосферного воздуха надлежит размещать по отношению к жилой застройке с учетом ветров преобладающего направления.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5.3.12. Производства с источниками внешнего шума с уровнями звука 50 дБА и более следует размещать по отношению к жилым и общественным зданиям в соответствии с нормами по защите от шума.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5.4.            Зона инженерной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5.4.1. Расчетные показатели по теплу приняты согласно «СП 124.13330.2012. Тепловые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5.4.2. Проекты электрических сетей должны удовлетворять требованиям Правил устройства электроустановок (ПУЭ), Инструкции по проектированию городских электрических сетей РД 34.20.185-94 (с дополн. 1999), соответствующих строительных норм и правил (СНиП и СН).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Основные решения по электроснабжению потребителей муниципального образования разрабатываются в концепции развития и реконструкции сельского поселения, генеральном плане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проекте планировки и схеме развития электрических сетей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5.4.3. Электрические сети должны выполняться комплексно, с увязкой между собой электроснабжающих сетей 35 кВ и выше и распределительных сетей 6 - 20 кВ, с учетом всех потребителей городского поселения и прилегающих к нему районов.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При реконструкции действующих сетей необходимо максимально использовать существующие электросетевые сооружения.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5.4.4. При проектировании систем водоотведения населенных пунктов средний (за год) суточный отвод сточных вод по отношению к расходу воды, в том числе хозяйственно-бытовых вод, принимается равным 100% от водопотребления.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5.4.5. Проектирование и строительство новых, реконструкцию и развитие действующих газораспределительных систем осуществляют в соответствии со схемами газоснабжения, разработанными в составе федеральной, межрегиональных и региональных программ газификации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в целях обеспечения предусматриваемого этими программами уровня газификации жилищно-коммунального хозяйства, промышленных и иных организаций. Нормативной базой для проектирования газоснабжения являются СНиП 42-01-2002 и СНиП 2.05.06-85 (2000).</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Газораспределительная система должна обеспечивать подачу газа потребителям в необходимом объеме и требуемых параметров.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 xml:space="preserve">5.4.6. Размещение систем канализации  муниципального образования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их резервных территорий, а также размещение очистных сооружений следует производить в соответствии с требованиями СНиП 2.04.03-85 «Канализация. Наружные сети и сооружения» и СанПиН 2.2.1/2.1.1.1.1200-03 «Санитарно-защитные зоны и санитарная классификация предприятий, сооружений и иных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5.5.            Зона транспортной инфраструктуры.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 Парковочные места автомобилей приняты с учетом приложения К СП 42.13330.2011 учитывая СП 30-102-99. Планировка и застройка территорий малоэтажного жилищного строительства.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Места для стоянки и хранения автомобилей лиц, работающих на производственных объектах, надлежит размещать на территории земельных участков объектов согласно пункту 5.11 СП 18.13330.2011. Генеральные планы промышленных предприятий.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5.5.2. Обеспеченность населения легковыми автомобилями   принимается, исходя из пункта 11.3 СП 42.13330.2011 и статистических данных.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5.5.3. Параметры улично-дорожной сети приняты с учетом генерального плана муниципального образования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и с учетом региональных нормативов градостроительного проектирования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5.5.4. Дальность пешеходных подходов до ближайшей остановки общественного пассажирского транспорта, а также расстояние между остановочными пунктами определены с учетом СП 42.13330.2011.</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5.5.5. При проектировании следует предусматривать единую систему транспорта и улично-дорожной сети в увязке с планировочной структурой населённых пунктов и прилегающих к ним территорий,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5.5.6. Проектирование и строительство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5.5.7.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5.5.8. Конструкция дорожного покрытия должна обеспечивать установленную скорость движения транспорта в соответствии с категорией дороги.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5.5.9. Прокладку трассы автомобильных дорог следует выполнять с учетом минимального воздействия на окружающую среду.</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5.5.10. На сельскохозяйственных угодьях трассы следует прокладывать по границам полей севооборота или хозяйств.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5.5.11. Вдоль рек, озер и других водных объектов трассы следует прокладывать за пределами установленных для них защитных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5.5.12. В районах размещения курортов, домов отдыха, пансионатов, загородных детских учреждений и т. п. трассы следует прокладывать за пределами установленных вокруг них санитарных зон.</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5.5.13.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i/>
          <w:iCs/>
          <w:sz w:val="24"/>
          <w:szCs w:val="24"/>
        </w:rPr>
        <w:t>5.6.            Рекреационные зоны.</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5.6.1. Площадь территории парков, садов и скверов принята, учитывая раздел 9 СП 42.13330.2016.</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lastRenderedPageBreak/>
        <w:t>5.6.2. Зона рекреационного назначения предназначена для организации массового отдыха населения, туризма, занятия физической культурой и спортом, а также для улучшения экологической обстановки,  и включают парки, сады, лесопарки, пляжи, водоемы и иные объекты, используемые в рекреационных целях и формирующие систему  открытых пространств.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5.6.3. Рекреационные зоны формируются на землях общего пользования.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5.6.4. На территориях рекреационных зон не допускается строительство новых и расширение действующих промышленных, коммунально-складских и других объектов.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5.6.5.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5.7. Иные расчетные показатели определены в соответствии с нормативными документами, указанными в п. 1 части 2 настоящих местных нормативов.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b/>
          <w:bCs/>
          <w:i/>
          <w:iCs/>
          <w:sz w:val="24"/>
          <w:szCs w:val="24"/>
        </w:rPr>
        <w:t>Часть 3. Правила и область применения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3.1. Установления совокупности расчетных показателей минимально допустимого уровня обеспеченности объектами местного значения сельского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сельского поселения в документах территориального планирования,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3.2. 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в границах максимально допустимого уровня территориальной доступности этого объекта.</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3.4. Действие местных нормативов градостроительного проектирования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распространяется на всю территорию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независимо от ведомственной </w:t>
      </w:r>
      <w:r w:rsidRPr="00183DB1">
        <w:rPr>
          <w:rFonts w:ascii="Times New Roman" w:hAnsi="Times New Roman" w:cs="Times New Roman"/>
          <w:sz w:val="24"/>
          <w:szCs w:val="24"/>
        </w:rPr>
        <w:lastRenderedPageBreak/>
        <w:t>подчиненности и форм собственности: государственными органами и органами местного самоуправления, юридическими и физическими лицами.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3.5. Местные нормативы градостроительного проектирования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применяются: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 при подготовке, согласовании и утверждении документов территориального планирования, при подготовке и утверждении документации по планировке территорий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исполнителями работ по подготовке названной документации обязательно, так как эта документация предполагает при её подготовке широкое применение всевозможных расчетных показателей обеспечения благоприятных условий жизнедеятельности.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3.6. Местные нормативы градостроительного проектирования также применяются: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границ зон с особыми условиями использования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проведении публичных слушаний по проектам генеральных планов поселений, проектам планировки территорий и проектам межевания территорий, подготовленным в составе документации по планировке территорий;</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3.7. При отмене и (или) изменении действующих нормативных документов Российской Федерации и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нормативах, следует руководствоваться нормами, вводимыми взамен отмененных.</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3.8. Настоящие нормативы могут также применяться уполномоченным органом муниципальной власти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 xml:space="preserve"> при осуществлении контроля соблюдения законодательства о градостроительной деятельности органами местного самоуправления сельского поселения.</w:t>
      </w:r>
    </w:p>
    <w:p w:rsidR="00183DB1" w:rsidRPr="00183DB1" w:rsidRDefault="00183DB1" w:rsidP="00183DB1">
      <w:pPr>
        <w:spacing w:after="0" w:line="240" w:lineRule="auto"/>
        <w:jc w:val="both"/>
        <w:rPr>
          <w:rFonts w:ascii="Times New Roman" w:hAnsi="Times New Roman" w:cs="Times New Roman"/>
          <w:sz w:val="24"/>
          <w:szCs w:val="24"/>
        </w:rPr>
      </w:pPr>
      <w:r w:rsidRPr="00183DB1">
        <w:rPr>
          <w:rFonts w:ascii="Times New Roman" w:hAnsi="Times New Roman" w:cs="Times New Roman"/>
          <w:sz w:val="24"/>
          <w:szCs w:val="24"/>
        </w:rPr>
        <w:t xml:space="preserve">3.9. Область применения местных нормативов градостроительного проектирования устанавливается местными нормативами </w:t>
      </w:r>
      <w:r w:rsidR="00BE7553">
        <w:rPr>
          <w:rFonts w:ascii="Times New Roman" w:hAnsi="Times New Roman" w:cs="Times New Roman"/>
          <w:sz w:val="24"/>
          <w:szCs w:val="24"/>
        </w:rPr>
        <w:t xml:space="preserve">Сельского поселения </w:t>
      </w:r>
      <w:r w:rsidR="000737A4">
        <w:rPr>
          <w:rFonts w:ascii="Times New Roman" w:hAnsi="Times New Roman" w:cs="Times New Roman"/>
          <w:sz w:val="24"/>
          <w:szCs w:val="24"/>
        </w:rPr>
        <w:t>Чукадыбашевский</w:t>
      </w:r>
      <w:r w:rsidRPr="00183DB1">
        <w:rPr>
          <w:rFonts w:ascii="Times New Roman" w:hAnsi="Times New Roman" w:cs="Times New Roman"/>
          <w:sz w:val="24"/>
          <w:szCs w:val="24"/>
        </w:rPr>
        <w:t xml:space="preserve"> </w:t>
      </w:r>
      <w:r w:rsidR="00BE7553">
        <w:rPr>
          <w:rFonts w:ascii="Times New Roman" w:hAnsi="Times New Roman" w:cs="Times New Roman"/>
          <w:sz w:val="24"/>
          <w:szCs w:val="24"/>
        </w:rPr>
        <w:t>сельсовет</w:t>
      </w:r>
      <w:r w:rsidRPr="00183DB1">
        <w:rPr>
          <w:rFonts w:ascii="Times New Roman" w:hAnsi="Times New Roman" w:cs="Times New Roman"/>
          <w:sz w:val="24"/>
          <w:szCs w:val="24"/>
        </w:rPr>
        <w:t xml:space="preserve">  муниципального района </w:t>
      </w:r>
      <w:r w:rsidR="00BE7553">
        <w:rPr>
          <w:rFonts w:ascii="Times New Roman" w:hAnsi="Times New Roman" w:cs="Times New Roman"/>
          <w:sz w:val="24"/>
          <w:szCs w:val="24"/>
        </w:rPr>
        <w:t>Туймазинский район РБ</w:t>
      </w:r>
      <w:r w:rsidRPr="00183DB1">
        <w:rPr>
          <w:rFonts w:ascii="Times New Roman" w:hAnsi="Times New Roman" w:cs="Times New Roman"/>
          <w:sz w:val="24"/>
          <w:szCs w:val="24"/>
        </w:rPr>
        <w:t>.</w:t>
      </w:r>
    </w:p>
    <w:p w:rsidR="00337AD9" w:rsidRDefault="00337AD9"/>
    <w:sectPr w:rsidR="00337AD9" w:rsidSect="00AA441D">
      <w:pgSz w:w="11906" w:h="16838"/>
      <w:pgMar w:top="1134" w:right="850" w:bottom="993" w:left="1701"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97A" w:rsidRDefault="0089697A" w:rsidP="009A463C">
      <w:pPr>
        <w:spacing w:after="0" w:line="240" w:lineRule="auto"/>
      </w:pPr>
      <w:r>
        <w:separator/>
      </w:r>
    </w:p>
  </w:endnote>
  <w:endnote w:type="continuationSeparator" w:id="0">
    <w:p w:rsidR="0089697A" w:rsidRDefault="0089697A" w:rsidP="009A4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D7" w:rsidRDefault="00A226D7">
    <w:pPr>
      <w:pStyle w:val="aa"/>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sidRPr="0049191F">
      <w:rPr>
        <w:rFonts w:eastAsiaTheme="minorEastAsia"/>
      </w:rPr>
      <w:fldChar w:fldCharType="begin"/>
    </w:r>
    <w:r>
      <w:instrText>PAGE   \* MERGEFORMAT</w:instrText>
    </w:r>
    <w:r w:rsidRPr="0049191F">
      <w:rPr>
        <w:rFonts w:eastAsiaTheme="minorEastAsia"/>
      </w:rPr>
      <w:fldChar w:fldCharType="separate"/>
    </w:r>
    <w:r w:rsidR="002C4722" w:rsidRPr="002C4722">
      <w:rPr>
        <w:rFonts w:asciiTheme="majorHAnsi" w:eastAsiaTheme="majorEastAsia" w:hAnsiTheme="majorHAnsi" w:cstheme="majorBidi"/>
        <w:noProof/>
      </w:rPr>
      <w:t>1</w:t>
    </w:r>
    <w:r>
      <w:rPr>
        <w:rFonts w:asciiTheme="majorHAnsi" w:eastAsiaTheme="majorEastAsia" w:hAnsiTheme="majorHAnsi" w:cstheme="majorBidi"/>
      </w:rPr>
      <w:fldChar w:fldCharType="end"/>
    </w:r>
    <w:r>
      <w:rPr>
        <w:noProof/>
      </w:rPr>
      <w:pict>
        <v:group id="Группа 441" o:spid="_x0000_s4099"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" o:allowincell="f">
          <v:shapetype id="_x0000_t32" coordsize="21600,21600" o:spt="32" o:oned="t" path="m,l21600,21600e" filled="f">
            <v:path arrowok="t" fillok="f" o:connecttype="none"/>
            <o:lock v:ext="edit" shapetype="t"/>
          </v:shapetype>
          <v:shape id="AutoShape 4" o:spid="_x0000_s4101" type="#_x0000_t32" style="position:absolute;left:9;top:1433;width:122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4100"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r>
      <w:rPr>
        <w:noProof/>
      </w:rPr>
      <w:pict>
        <v:rect id="Прямоугольник 444" o:spid="_x0000_s4098" style="position:absolute;margin-left:0;margin-top:0;width:7.15pt;height:64.8pt;z-index:251661312;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" fillcolor="#4bacc6 [3208]" strokecolor="#4f81bd [3204]">
          <w10:wrap anchorx="margin" anchory="page"/>
        </v:rect>
      </w:pict>
    </w:r>
    <w:r>
      <w:rPr>
        <w:noProof/>
      </w:rPr>
      <w:pict>
        <v:rect id="Прямоугольник 445" o:spid="_x0000_s4097" style="position:absolute;margin-left:0;margin-top:0;width:7.2pt;height:64.8pt;z-index:251660288;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" fillcolor="#4bacc6 [3208]" strokecolor="#4f81bd [3204]">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97A" w:rsidRDefault="0089697A" w:rsidP="009A463C">
      <w:pPr>
        <w:spacing w:after="0" w:line="240" w:lineRule="auto"/>
      </w:pPr>
      <w:r>
        <w:separator/>
      </w:r>
    </w:p>
  </w:footnote>
  <w:footnote w:type="continuationSeparator" w:id="0">
    <w:p w:rsidR="0089697A" w:rsidRDefault="0089697A" w:rsidP="009A4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E72C1"/>
    <w:multiLevelType w:val="hybridMultilevel"/>
    <w:tmpl w:val="594C4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748A0"/>
    <w:multiLevelType w:val="hybridMultilevel"/>
    <w:tmpl w:val="D648096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EA306C"/>
    <w:multiLevelType w:val="multilevel"/>
    <w:tmpl w:val="DB6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hdrShapeDefaults>
    <o:shapedefaults v:ext="edit" spidmax="7170"/>
    <o:shapelayout v:ext="edit">
      <o:idmap v:ext="edit" data="4"/>
      <o:rules v:ext="edit">
        <o:r id="V:Rule2" type="connector" idref="#AutoShape 4"/>
      </o:rules>
    </o:shapelayout>
  </w:hdrShapeDefaults>
  <w:footnotePr>
    <w:footnote w:id="-1"/>
    <w:footnote w:id="0"/>
  </w:footnotePr>
  <w:endnotePr>
    <w:endnote w:id="-1"/>
    <w:endnote w:id="0"/>
  </w:endnotePr>
  <w:compat/>
  <w:rsids>
    <w:rsidRoot w:val="00033D80"/>
    <w:rsid w:val="00033D80"/>
    <w:rsid w:val="000737A4"/>
    <w:rsid w:val="000B0C73"/>
    <w:rsid w:val="00183DB1"/>
    <w:rsid w:val="002C4722"/>
    <w:rsid w:val="00337AD9"/>
    <w:rsid w:val="00364978"/>
    <w:rsid w:val="0049191F"/>
    <w:rsid w:val="004D42D9"/>
    <w:rsid w:val="00641BB2"/>
    <w:rsid w:val="006958B1"/>
    <w:rsid w:val="007F225C"/>
    <w:rsid w:val="0089697A"/>
    <w:rsid w:val="009A463C"/>
    <w:rsid w:val="00A226D7"/>
    <w:rsid w:val="00AA441D"/>
    <w:rsid w:val="00B74CC4"/>
    <w:rsid w:val="00BE7553"/>
    <w:rsid w:val="00C93627"/>
    <w:rsid w:val="00D55BAB"/>
    <w:rsid w:val="00EF7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73"/>
  </w:style>
  <w:style w:type="paragraph" w:styleId="1">
    <w:name w:val="heading 1"/>
    <w:basedOn w:val="a"/>
    <w:link w:val="10"/>
    <w:uiPriority w:val="9"/>
    <w:qFormat/>
    <w:rsid w:val="00183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D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heading">
    <w:name w:val="tocheading"/>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3DB1"/>
    <w:rPr>
      <w:color w:val="0000FF"/>
      <w:u w:val="single"/>
    </w:rPr>
  </w:style>
  <w:style w:type="character" w:styleId="a5">
    <w:name w:val="FollowedHyperlink"/>
    <w:basedOn w:val="a0"/>
    <w:uiPriority w:val="99"/>
    <w:semiHidden/>
    <w:unhideWhenUsed/>
    <w:rsid w:val="00183DB1"/>
    <w:rPr>
      <w:color w:val="800080"/>
      <w:u w:val="single"/>
    </w:rPr>
  </w:style>
  <w:style w:type="paragraph" w:customStyle="1" w:styleId="nospacing">
    <w:name w:val="nospacing"/>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afff8"/>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affff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3">
    <w:name w:val="01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4">
    <w:name w:val="014"/>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affff0"/>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1">
    <w:name w:val="affff1"/>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affff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3DB1"/>
  </w:style>
  <w:style w:type="character" w:customStyle="1" w:styleId="highlight">
    <w:name w:val="highlight"/>
    <w:basedOn w:val="a0"/>
    <w:rsid w:val="00183DB1"/>
  </w:style>
  <w:style w:type="paragraph" w:customStyle="1" w:styleId="a30">
    <w:name w:val="a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D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3DB1"/>
    <w:rPr>
      <w:rFonts w:ascii="Tahoma" w:hAnsi="Tahoma" w:cs="Tahoma"/>
      <w:sz w:val="16"/>
      <w:szCs w:val="16"/>
    </w:rPr>
  </w:style>
  <w:style w:type="paragraph" w:styleId="a8">
    <w:name w:val="header"/>
    <w:basedOn w:val="a"/>
    <w:link w:val="a9"/>
    <w:uiPriority w:val="99"/>
    <w:unhideWhenUsed/>
    <w:rsid w:val="009A4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463C"/>
  </w:style>
  <w:style w:type="paragraph" w:styleId="aa">
    <w:name w:val="footer"/>
    <w:basedOn w:val="a"/>
    <w:link w:val="ab"/>
    <w:uiPriority w:val="99"/>
    <w:unhideWhenUsed/>
    <w:rsid w:val="009A4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463C"/>
  </w:style>
  <w:style w:type="paragraph" w:styleId="ac">
    <w:name w:val="Title"/>
    <w:basedOn w:val="a"/>
    <w:next w:val="a"/>
    <w:link w:val="ad"/>
    <w:uiPriority w:val="10"/>
    <w:qFormat/>
    <w:rsid w:val="009A46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Название Знак"/>
    <w:basedOn w:val="a0"/>
    <w:link w:val="ac"/>
    <w:uiPriority w:val="10"/>
    <w:rsid w:val="009A463C"/>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Subtitle"/>
    <w:basedOn w:val="a"/>
    <w:next w:val="a"/>
    <w:link w:val="af"/>
    <w:uiPriority w:val="11"/>
    <w:qFormat/>
    <w:rsid w:val="009A463C"/>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e"/>
    <w:uiPriority w:val="11"/>
    <w:rsid w:val="009A463C"/>
    <w:rPr>
      <w:rFonts w:asciiTheme="majorHAnsi" w:eastAsiaTheme="majorEastAsia" w:hAnsiTheme="majorHAnsi" w:cstheme="majorBidi"/>
      <w:i/>
      <w:iCs/>
      <w:color w:val="4F81BD" w:themeColor="accent1"/>
      <w:spacing w:val="15"/>
      <w:sz w:val="24"/>
      <w:szCs w:val="24"/>
      <w:lang w:eastAsia="ru-RU"/>
    </w:rPr>
  </w:style>
  <w:style w:type="paragraph" w:styleId="af0">
    <w:name w:val="List Paragraph"/>
    <w:basedOn w:val="a"/>
    <w:uiPriority w:val="34"/>
    <w:qFormat/>
    <w:rsid w:val="007F2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3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D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heading">
    <w:name w:val="tocheading"/>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3DB1"/>
    <w:rPr>
      <w:color w:val="0000FF"/>
      <w:u w:val="single"/>
    </w:rPr>
  </w:style>
  <w:style w:type="character" w:styleId="a5">
    <w:name w:val="FollowedHyperlink"/>
    <w:basedOn w:val="a0"/>
    <w:uiPriority w:val="99"/>
    <w:semiHidden/>
    <w:unhideWhenUsed/>
    <w:rsid w:val="00183DB1"/>
    <w:rPr>
      <w:color w:val="800080"/>
      <w:u w:val="single"/>
    </w:rPr>
  </w:style>
  <w:style w:type="paragraph" w:customStyle="1" w:styleId="nospacing">
    <w:name w:val="nospacing"/>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afff8"/>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affff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3">
    <w:name w:val="01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4">
    <w:name w:val="014"/>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0">
    <w:name w:val="affff0"/>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1">
    <w:name w:val="affff1"/>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affff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3DB1"/>
  </w:style>
  <w:style w:type="character" w:customStyle="1" w:styleId="highlight">
    <w:name w:val="highlight"/>
    <w:basedOn w:val="a0"/>
    <w:rsid w:val="00183DB1"/>
  </w:style>
  <w:style w:type="paragraph" w:customStyle="1" w:styleId="a30">
    <w:name w:val="a3"/>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83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D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3DB1"/>
    <w:rPr>
      <w:rFonts w:ascii="Tahoma" w:hAnsi="Tahoma" w:cs="Tahoma"/>
      <w:sz w:val="16"/>
      <w:szCs w:val="16"/>
    </w:rPr>
  </w:style>
  <w:style w:type="paragraph" w:styleId="a8">
    <w:name w:val="header"/>
    <w:basedOn w:val="a"/>
    <w:link w:val="a9"/>
    <w:uiPriority w:val="99"/>
    <w:unhideWhenUsed/>
    <w:rsid w:val="009A4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463C"/>
  </w:style>
  <w:style w:type="paragraph" w:styleId="aa">
    <w:name w:val="footer"/>
    <w:basedOn w:val="a"/>
    <w:link w:val="ab"/>
    <w:uiPriority w:val="99"/>
    <w:unhideWhenUsed/>
    <w:rsid w:val="009A4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463C"/>
  </w:style>
  <w:style w:type="paragraph" w:styleId="ac">
    <w:name w:val="Title"/>
    <w:basedOn w:val="a"/>
    <w:next w:val="a"/>
    <w:link w:val="ad"/>
    <w:uiPriority w:val="10"/>
    <w:qFormat/>
    <w:rsid w:val="009A46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d">
    <w:name w:val="Название Знак"/>
    <w:basedOn w:val="a0"/>
    <w:link w:val="ac"/>
    <w:uiPriority w:val="10"/>
    <w:rsid w:val="009A463C"/>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Subtitle"/>
    <w:basedOn w:val="a"/>
    <w:next w:val="a"/>
    <w:link w:val="af"/>
    <w:uiPriority w:val="11"/>
    <w:qFormat/>
    <w:rsid w:val="009A463C"/>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e"/>
    <w:uiPriority w:val="11"/>
    <w:rsid w:val="009A463C"/>
    <w:rPr>
      <w:rFonts w:asciiTheme="majorHAnsi" w:eastAsiaTheme="majorEastAsia" w:hAnsiTheme="majorHAnsi" w:cstheme="majorBidi"/>
      <w:i/>
      <w:iCs/>
      <w:color w:val="4F81BD" w:themeColor="accent1"/>
      <w:spacing w:val="15"/>
      <w:sz w:val="24"/>
      <w:szCs w:val="24"/>
      <w:lang w:eastAsia="ru-RU"/>
    </w:rPr>
  </w:style>
  <w:style w:type="paragraph" w:styleId="af0">
    <w:name w:val="List Paragraph"/>
    <w:basedOn w:val="a"/>
    <w:uiPriority w:val="34"/>
    <w:qFormat/>
    <w:rsid w:val="007F225C"/>
    <w:pPr>
      <w:ind w:left="720"/>
      <w:contextualSpacing/>
    </w:pPr>
  </w:style>
</w:styles>
</file>

<file path=word/webSettings.xml><?xml version="1.0" encoding="utf-8"?>
<w:webSettings xmlns:r="http://schemas.openxmlformats.org/officeDocument/2006/relationships" xmlns:w="http://schemas.openxmlformats.org/wordprocessingml/2006/main">
  <w:divs>
    <w:div w:id="608391657">
      <w:bodyDiv w:val="1"/>
      <w:marLeft w:val="0"/>
      <w:marRight w:val="0"/>
      <w:marTop w:val="0"/>
      <w:marBottom w:val="0"/>
      <w:divBdr>
        <w:top w:val="none" w:sz="0" w:space="0" w:color="auto"/>
        <w:left w:val="none" w:sz="0" w:space="0" w:color="auto"/>
        <w:bottom w:val="none" w:sz="0" w:space="0" w:color="auto"/>
        <w:right w:val="none" w:sz="0" w:space="0" w:color="auto"/>
      </w:divBdr>
      <w:divsChild>
        <w:div w:id="570579421">
          <w:marLeft w:val="0"/>
          <w:marRight w:val="0"/>
          <w:marTop w:val="0"/>
          <w:marBottom w:val="225"/>
          <w:divBdr>
            <w:top w:val="none" w:sz="0" w:space="0" w:color="auto"/>
            <w:left w:val="none" w:sz="0" w:space="0" w:color="auto"/>
            <w:bottom w:val="none" w:sz="0" w:space="0" w:color="auto"/>
            <w:right w:val="none" w:sz="0" w:space="0" w:color="auto"/>
          </w:divBdr>
        </w:div>
      </w:divsChild>
    </w:div>
    <w:div w:id="796148408">
      <w:bodyDiv w:val="1"/>
      <w:marLeft w:val="0"/>
      <w:marRight w:val="0"/>
      <w:marTop w:val="0"/>
      <w:marBottom w:val="0"/>
      <w:divBdr>
        <w:top w:val="none" w:sz="0" w:space="0" w:color="auto"/>
        <w:left w:val="none" w:sz="0" w:space="0" w:color="auto"/>
        <w:bottom w:val="none" w:sz="0" w:space="0" w:color="auto"/>
        <w:right w:val="none" w:sz="0" w:space="0" w:color="auto"/>
      </w:divBdr>
      <w:divsChild>
        <w:div w:id="107913727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selok.lsk.omsu-nnov.ru/?id=155905" TargetMode="External"/><Relationship Id="rId18" Type="http://schemas.openxmlformats.org/officeDocument/2006/relationships/hyperlink" Target="http://oselok.lsk.omsu-nnov.ru/?id=155905" TargetMode="External"/><Relationship Id="rId26" Type="http://schemas.openxmlformats.org/officeDocument/2006/relationships/hyperlink" Target="http://oselok.lsk.omsu-nnov.ru/?id=155905" TargetMode="External"/><Relationship Id="rId39" Type="http://schemas.openxmlformats.org/officeDocument/2006/relationships/image" Target="media/image5.gif"/><Relationship Id="rId3" Type="http://schemas.openxmlformats.org/officeDocument/2006/relationships/styles" Target="styles.xml"/><Relationship Id="rId21" Type="http://schemas.openxmlformats.org/officeDocument/2006/relationships/hyperlink" Target="http://oselok.lsk.omsu-nnov.ru/?id=155905" TargetMode="External"/><Relationship Id="rId34" Type="http://schemas.openxmlformats.org/officeDocument/2006/relationships/hyperlink" Target="http://oselok.lsk.omsu-nnov.ru/?id=155905" TargetMode="External"/><Relationship Id="rId42" Type="http://schemas.openxmlformats.org/officeDocument/2006/relationships/hyperlink" Target="consultantplus://offline/ref%3D91697598999F1E47A1DBF70CDEB8DF16D0102414315BFBC0670340AB08A3B9057F08888EE929F0cAA8G"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selok.lsk.omsu-nnov.ru/?id=155905" TargetMode="External"/><Relationship Id="rId17" Type="http://schemas.openxmlformats.org/officeDocument/2006/relationships/hyperlink" Target="http://oselok.lsk.omsu-nnov.ru/?id=155905" TargetMode="External"/><Relationship Id="rId25" Type="http://schemas.openxmlformats.org/officeDocument/2006/relationships/hyperlink" Target="http://oselok.lsk.omsu-nnov.ru/?id=155905" TargetMode="External"/><Relationship Id="rId33" Type="http://schemas.openxmlformats.org/officeDocument/2006/relationships/hyperlink" Target="http://oselok.lsk.omsu-nnov.ru/?id=155905" TargetMode="External"/><Relationship Id="rId38" Type="http://schemas.openxmlformats.org/officeDocument/2006/relationships/image" Target="media/image4.gif"/><Relationship Id="rId46" Type="http://schemas.openxmlformats.org/officeDocument/2006/relationships/hyperlink" Target="normacs://normacs.ru/VMOA?dob=41061.000000&amp;amp%3Bdol=41107.852685" TargetMode="External"/><Relationship Id="rId2" Type="http://schemas.openxmlformats.org/officeDocument/2006/relationships/numbering" Target="numbering.xml"/><Relationship Id="rId16" Type="http://schemas.openxmlformats.org/officeDocument/2006/relationships/hyperlink" Target="http://oselok.lsk.omsu-nnov.ru/?id=155905" TargetMode="External"/><Relationship Id="rId20" Type="http://schemas.openxmlformats.org/officeDocument/2006/relationships/hyperlink" Target="http://oselok.lsk.omsu-nnov.ru/?id=155905" TargetMode="External"/><Relationship Id="rId29" Type="http://schemas.openxmlformats.org/officeDocument/2006/relationships/hyperlink" Target="http://oselok.lsk.omsu-nnov.ru/?id=155905" TargetMode="External"/><Relationship Id="rId41" Type="http://schemas.openxmlformats.org/officeDocument/2006/relationships/hyperlink" Target="consultantplus://offline/ref%3D97F779C75B951C2A526A41DDF466A52C6A5C6EC9F59952B938A9E5C0ACD7D767AA4C530A27DB9C47f41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elok.lsk.omsu-nnov.ru/?id=155905" TargetMode="External"/><Relationship Id="rId24" Type="http://schemas.openxmlformats.org/officeDocument/2006/relationships/hyperlink" Target="http://oselok.lsk.omsu-nnov.ru/?id=155905" TargetMode="External"/><Relationship Id="rId32" Type="http://schemas.openxmlformats.org/officeDocument/2006/relationships/hyperlink" Target="http://oselok.lsk.omsu-nnov.ru/?id=155905" TargetMode="External"/><Relationship Id="rId37" Type="http://schemas.openxmlformats.org/officeDocument/2006/relationships/image" Target="media/image3.gif"/><Relationship Id="rId40" Type="http://schemas.openxmlformats.org/officeDocument/2006/relationships/hyperlink" Target="consultantplus://offline/ref%3D91697598999F1E47A1DBF70CDEB8DF16DE102A19395BFBC0670340ABc0A8G" TargetMode="External"/><Relationship Id="rId45" Type="http://schemas.openxmlformats.org/officeDocument/2006/relationships/hyperlink" Target="consultantplus://offline/main?base=LAW%3Bn%3D98117%3Bfld%3D134%3Bdst%3D100005" TargetMode="External"/><Relationship Id="rId5" Type="http://schemas.openxmlformats.org/officeDocument/2006/relationships/webSettings" Target="webSettings.xml"/><Relationship Id="rId15" Type="http://schemas.openxmlformats.org/officeDocument/2006/relationships/hyperlink" Target="http://oselok.lsk.omsu-nnov.ru/?id=155905" TargetMode="External"/><Relationship Id="rId23" Type="http://schemas.openxmlformats.org/officeDocument/2006/relationships/hyperlink" Target="http://oselok.lsk.omsu-nnov.ru/?id=155905" TargetMode="External"/><Relationship Id="rId28" Type="http://schemas.openxmlformats.org/officeDocument/2006/relationships/hyperlink" Target="http://oselok.lsk.omsu-nnov.ru/?id=155905" TargetMode="External"/><Relationship Id="rId36" Type="http://schemas.openxmlformats.org/officeDocument/2006/relationships/image" Target="media/image2.gif"/><Relationship Id="rId49" Type="http://schemas.openxmlformats.org/officeDocument/2006/relationships/theme" Target="theme/theme1.xml"/><Relationship Id="rId10" Type="http://schemas.openxmlformats.org/officeDocument/2006/relationships/hyperlink" Target="http://oselok.lsk.omsu-nnov.ru/?id=155905" TargetMode="External"/><Relationship Id="rId19" Type="http://schemas.openxmlformats.org/officeDocument/2006/relationships/hyperlink" Target="http://oselok.lsk.omsu-nnov.ru/?id=155905" TargetMode="External"/><Relationship Id="rId31" Type="http://schemas.openxmlformats.org/officeDocument/2006/relationships/hyperlink" Target="http://oselok.lsk.omsu-nnov.ru/?id=155905" TargetMode="External"/><Relationship Id="rId44" Type="http://schemas.openxmlformats.org/officeDocument/2006/relationships/hyperlink" Target="consultantplus://offline/ref%3D91697598999F1E47A1DBF70CDEB8DF16D81B2C14305BFBC0670340AB08A3B9057F08888EE929F0cAAFG" TargetMode="External"/><Relationship Id="rId4" Type="http://schemas.openxmlformats.org/officeDocument/2006/relationships/settings" Target="settings.xml"/><Relationship Id="rId9" Type="http://schemas.openxmlformats.org/officeDocument/2006/relationships/hyperlink" Target="http://oselok.lsk.omsu-nnov.ru/?id=155905" TargetMode="External"/><Relationship Id="rId14" Type="http://schemas.openxmlformats.org/officeDocument/2006/relationships/hyperlink" Target="http://oselok.lsk.omsu-nnov.ru/?id=155905" TargetMode="External"/><Relationship Id="rId22" Type="http://schemas.openxmlformats.org/officeDocument/2006/relationships/hyperlink" Target="http://oselok.lsk.omsu-nnov.ru/?id=155905" TargetMode="External"/><Relationship Id="rId27" Type="http://schemas.openxmlformats.org/officeDocument/2006/relationships/hyperlink" Target="http://oselok.lsk.omsu-nnov.ru/?id=155905" TargetMode="External"/><Relationship Id="rId30" Type="http://schemas.openxmlformats.org/officeDocument/2006/relationships/hyperlink" Target="http://oselok.lsk.omsu-nnov.ru/?id=155905" TargetMode="External"/><Relationship Id="rId35" Type="http://schemas.openxmlformats.org/officeDocument/2006/relationships/hyperlink" Target="http://oselok.lsk.omsu-nnov.ru/?id=155905" TargetMode="External"/><Relationship Id="rId43" Type="http://schemas.openxmlformats.org/officeDocument/2006/relationships/hyperlink" Target="consultantplus://offline/ref%3D91697598999F1E47A1DBF70CDEB8DF16DD182F11345BFBC0670340AB08A3B9057F08888EE929F0cAA9G" TargetMode="External"/><Relationship Id="rId48" Type="http://schemas.openxmlformats.org/officeDocument/2006/relationships/fontTable" Target="fontTable.xml"/><Relationship Id="rId8" Type="http://schemas.openxmlformats.org/officeDocument/2006/relationships/image" Target="media/image1.emf"/><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4C3E-5D27-4100-8ED7-7C7BB31F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109</Pages>
  <Words>44529</Words>
  <Characters>253816</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МЕСТНЫЕ НОРМАТИВЫ ГРАДОСТРОИТЕЛЬНОГО ПРОЕКТИРОВАНИЯ СЕЛЬСКОГО ПОСЕЛЕНИЯ  ЧУКАДЫБАШЕВСКИЙ СЕЛЬСОВЕТ  МУНИЦИПАЛЬНОГО РАЙОНА ТУЙМАЗИНСКИЙ РАЙОН РБ</vt:lpstr>
    </vt:vector>
  </TitlesOfParts>
  <Company/>
  <LinksUpToDate>false</LinksUpToDate>
  <CharactersWithSpaces>297750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 ГРАДОСТРОИТЕЛЬНОГО ПРОЕКТИРОВАНИЯ СЕЛЬСКОГО ПОСЕЛЕНИЯ  ЧУКАДЫБАШЕВСКИЙ СЕЛЬСОВЕТ  МУНИЦИПАЛЬНОГО РАЙОНА ТУЙМАЗИНСКИЙ РАЙОН РБ</dc:title>
  <dc:subject/>
  <dc:creator>Пользователь</dc:creator>
  <cp:keywords/>
  <dc:description/>
  <cp:lastModifiedBy>User</cp:lastModifiedBy>
  <cp:revision>6</cp:revision>
  <dcterms:created xsi:type="dcterms:W3CDTF">2020-01-17T04:57:00Z</dcterms:created>
  <dcterms:modified xsi:type="dcterms:W3CDTF">2020-02-21T09:23:00Z</dcterms:modified>
</cp:coreProperties>
</file>