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3C" w:rsidRPr="00815FF2" w:rsidRDefault="00093B4D" w:rsidP="0050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РАБОТОДАТЕЛЯМ </w:t>
      </w:r>
      <w:r w:rsidR="0050393C" w:rsidRPr="00815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242" w:rsidRPr="00815FF2" w:rsidRDefault="0050393C" w:rsidP="0050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F2">
        <w:rPr>
          <w:rFonts w:ascii="Times New Roman" w:hAnsi="Times New Roman" w:cs="Times New Roman"/>
          <w:b/>
          <w:sz w:val="28"/>
          <w:szCs w:val="28"/>
        </w:rPr>
        <w:t>(руководител</w:t>
      </w:r>
      <w:r w:rsidR="00093B4D">
        <w:rPr>
          <w:rFonts w:ascii="Times New Roman" w:hAnsi="Times New Roman" w:cs="Times New Roman"/>
          <w:b/>
          <w:sz w:val="28"/>
          <w:szCs w:val="28"/>
        </w:rPr>
        <w:t>ям</w:t>
      </w:r>
      <w:r w:rsidRPr="00815FF2">
        <w:rPr>
          <w:rFonts w:ascii="Times New Roman" w:hAnsi="Times New Roman" w:cs="Times New Roman"/>
          <w:b/>
          <w:sz w:val="28"/>
          <w:szCs w:val="28"/>
        </w:rPr>
        <w:t xml:space="preserve"> предприятий, индивидуальны</w:t>
      </w:r>
      <w:r w:rsidR="00093B4D">
        <w:rPr>
          <w:rFonts w:ascii="Times New Roman" w:hAnsi="Times New Roman" w:cs="Times New Roman"/>
          <w:b/>
          <w:sz w:val="28"/>
          <w:szCs w:val="28"/>
        </w:rPr>
        <w:t>м</w:t>
      </w:r>
      <w:r w:rsidRPr="00815FF2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093B4D">
        <w:rPr>
          <w:rFonts w:ascii="Times New Roman" w:hAnsi="Times New Roman" w:cs="Times New Roman"/>
          <w:b/>
          <w:sz w:val="28"/>
          <w:szCs w:val="28"/>
        </w:rPr>
        <w:t>ям</w:t>
      </w:r>
      <w:r w:rsidRPr="00815FF2">
        <w:rPr>
          <w:rFonts w:ascii="Times New Roman" w:hAnsi="Times New Roman" w:cs="Times New Roman"/>
          <w:b/>
          <w:sz w:val="28"/>
          <w:szCs w:val="28"/>
        </w:rPr>
        <w:t>)</w:t>
      </w:r>
    </w:p>
    <w:p w:rsidR="0050393C" w:rsidRPr="00815FF2" w:rsidRDefault="0050393C" w:rsidP="00503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93C" w:rsidRPr="00815FF2" w:rsidRDefault="0050393C" w:rsidP="0050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ab/>
        <w:t xml:space="preserve">Статьей 67 Трудового кодекса РФ (далее ТК РФ) предусмотрено обязательное заключение письменного трудового договора в двух экземплярах, каждый их которых подписывается сторонами.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работе. </w:t>
      </w:r>
    </w:p>
    <w:p w:rsidR="003A778A" w:rsidRPr="00815FF2" w:rsidRDefault="003A778A" w:rsidP="0050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ab/>
        <w:t>В соответствии со ст.68 ТК РФ прием на работу оформляется приказом (распоряжением) работодателя, изданным на основании заключенного трудового договора. Данный приказ объявляется работнику под роспись в трехдневный срок со дня фактического начала работы.</w:t>
      </w:r>
    </w:p>
    <w:p w:rsidR="003A778A" w:rsidRPr="00815FF2" w:rsidRDefault="003A778A" w:rsidP="0050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ab/>
        <w:t>Согласно стать</w:t>
      </w:r>
      <w:r w:rsidR="00041D67" w:rsidRPr="00815FF2">
        <w:rPr>
          <w:rFonts w:ascii="Times New Roman" w:hAnsi="Times New Roman" w:cs="Times New Roman"/>
          <w:sz w:val="28"/>
          <w:szCs w:val="28"/>
        </w:rPr>
        <w:t>е</w:t>
      </w:r>
      <w:r w:rsidRPr="00815FF2">
        <w:rPr>
          <w:rFonts w:ascii="Times New Roman" w:hAnsi="Times New Roman" w:cs="Times New Roman"/>
          <w:sz w:val="28"/>
          <w:szCs w:val="28"/>
        </w:rPr>
        <w:t xml:space="preserve"> 70 ТК РФ при заключении трудового договора может быть предусмотрено условие об испытании работника в целях проверки его соответствия поручаемой работе. На практике, работника не оформляют официально на период испытательного срока, что является прямым нарушением данной статьи.</w:t>
      </w:r>
    </w:p>
    <w:p w:rsidR="00041D67" w:rsidRPr="00815FF2" w:rsidRDefault="003A778A" w:rsidP="0004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ab/>
      </w:r>
      <w:r w:rsidR="00041D67" w:rsidRPr="00815FF2">
        <w:rPr>
          <w:rFonts w:ascii="Times New Roman" w:hAnsi="Times New Roman" w:cs="Times New Roman"/>
          <w:sz w:val="28"/>
          <w:szCs w:val="28"/>
        </w:rPr>
        <w:t xml:space="preserve">В соответствии со ст. 226 Налогового кодекса РФ работодатель должен удержать суммы налога на доходы физических лиц со всех работников и обеспечить </w:t>
      </w:r>
      <w:r w:rsidR="00815FF2" w:rsidRPr="00815FF2">
        <w:rPr>
          <w:rFonts w:ascii="Times New Roman" w:hAnsi="Times New Roman" w:cs="Times New Roman"/>
          <w:sz w:val="28"/>
          <w:szCs w:val="28"/>
        </w:rPr>
        <w:t>его</w:t>
      </w:r>
      <w:r w:rsidR="00041D67" w:rsidRPr="00815FF2">
        <w:rPr>
          <w:rFonts w:ascii="Times New Roman" w:hAnsi="Times New Roman" w:cs="Times New Roman"/>
          <w:sz w:val="28"/>
          <w:szCs w:val="28"/>
        </w:rPr>
        <w:t xml:space="preserve"> перечисление.</w:t>
      </w:r>
    </w:p>
    <w:p w:rsidR="00041D67" w:rsidRPr="00815FF2" w:rsidRDefault="00041D67" w:rsidP="00041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>Пунктом 1 ст. 5 Федерального закона от 24.07.2009 №212-ФЗ «О страховых взносах в Пенсионный фонд Российской Федерации, Федеральный фонд обязательного медицинского страхования» работодатель обязан перечислить страховые взносы в Пенсионный фонд РФ и Фонд социального страхования за работников.</w:t>
      </w:r>
    </w:p>
    <w:p w:rsidR="003A778A" w:rsidRPr="00815FF2" w:rsidRDefault="00041D67" w:rsidP="00041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>В соответствии с   п.2 ст. 11 Федерального закона № 27-ФЗ «Об индивидуальном (персонифицированном) учете в системе обязательного пенсионного страхования» работодатель (в том числе ИП) обязан  представл</w:t>
      </w:r>
      <w:r w:rsidR="004279BA">
        <w:rPr>
          <w:rFonts w:ascii="Times New Roman" w:hAnsi="Times New Roman" w:cs="Times New Roman"/>
          <w:sz w:val="28"/>
          <w:szCs w:val="28"/>
        </w:rPr>
        <w:t>ять</w:t>
      </w:r>
      <w:r w:rsidRPr="00815FF2">
        <w:rPr>
          <w:rFonts w:ascii="Times New Roman" w:hAnsi="Times New Roman" w:cs="Times New Roman"/>
          <w:sz w:val="28"/>
          <w:szCs w:val="28"/>
        </w:rPr>
        <w:t xml:space="preserve"> в Пенсионный фонд России сведения по каждому работающему у него застрахованному лицу. Непредставление в установленный законом срок и в установленном законом объеме сведений о застрахованных лицах нарушает гарантированное Конституцией Российской Федерации право граждан на пенсионное обеспечение, интересы Российской Федерации по обеспечению надлежащего государственного управления финансами пенсионного обеспечения в Российской Федерации</w:t>
      </w:r>
      <w:r w:rsidR="00CF5655" w:rsidRPr="00815FF2">
        <w:rPr>
          <w:rFonts w:ascii="Times New Roman" w:hAnsi="Times New Roman" w:cs="Times New Roman"/>
          <w:sz w:val="28"/>
          <w:szCs w:val="28"/>
        </w:rPr>
        <w:t>.</w:t>
      </w:r>
    </w:p>
    <w:p w:rsidR="00CF5655" w:rsidRPr="00815FF2" w:rsidRDefault="00CF5655" w:rsidP="00041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Выполнение Трудового кодекса РФ обязательно для всех работодателей, независимо от того, является ли он руководителем ООО или индивидуальным предпринимателем. </w:t>
      </w:r>
    </w:p>
    <w:p w:rsidR="00BA1F94" w:rsidRPr="00815FF2" w:rsidRDefault="00BA1F94" w:rsidP="00041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FF2" w:rsidRDefault="00815FF2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F2">
        <w:rPr>
          <w:rFonts w:ascii="Times New Roman" w:hAnsi="Times New Roman" w:cs="Times New Roman"/>
          <w:b/>
          <w:sz w:val="28"/>
          <w:szCs w:val="28"/>
        </w:rPr>
        <w:t xml:space="preserve">Для получения консультаций по вопросам Трудового законодательства можно обратиться в Территориальный отдел Минтруда РБ по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Туймазтнскому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 району и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15FF2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815FF2">
        <w:rPr>
          <w:rFonts w:ascii="Times New Roman" w:hAnsi="Times New Roman" w:cs="Times New Roman"/>
          <w:b/>
          <w:sz w:val="28"/>
          <w:szCs w:val="28"/>
        </w:rPr>
        <w:t>уймазы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г.Туймазы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1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ул.Островского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>,</w:t>
      </w:r>
      <w:r w:rsidR="0057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FF2">
        <w:rPr>
          <w:rFonts w:ascii="Times New Roman" w:hAnsi="Times New Roman" w:cs="Times New Roman"/>
          <w:b/>
          <w:sz w:val="28"/>
          <w:szCs w:val="28"/>
        </w:rPr>
        <w:t xml:space="preserve">34,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124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815FF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108</w:t>
      </w:r>
      <w:r w:rsidRPr="00815FF2">
        <w:rPr>
          <w:rFonts w:ascii="Times New Roman" w:hAnsi="Times New Roman" w:cs="Times New Roman"/>
          <w:b/>
          <w:sz w:val="28"/>
          <w:szCs w:val="28"/>
        </w:rPr>
        <w:t xml:space="preserve"> тел. 5-30-85).</w:t>
      </w:r>
    </w:p>
    <w:p w:rsidR="00815FF2" w:rsidRDefault="00815FF2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FF2" w:rsidRDefault="00815FF2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F2">
        <w:rPr>
          <w:rFonts w:ascii="Times New Roman" w:hAnsi="Times New Roman" w:cs="Times New Roman"/>
          <w:b/>
          <w:sz w:val="28"/>
          <w:szCs w:val="28"/>
        </w:rPr>
        <w:t xml:space="preserve">Негативные последствия для работодателя, выплачивающего «серую» зарплату: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5FF2">
        <w:rPr>
          <w:rFonts w:ascii="Times New Roman" w:hAnsi="Times New Roman" w:cs="Times New Roman"/>
          <w:sz w:val="28"/>
          <w:szCs w:val="28"/>
        </w:rPr>
        <w:t>В соответствии с частью 1 статьи 5.27 Кодекса об админист</w:t>
      </w:r>
      <w:bookmarkStart w:id="0" w:name="_GoBack"/>
      <w:bookmarkEnd w:id="0"/>
      <w:r w:rsidRPr="00815FF2">
        <w:rPr>
          <w:rFonts w:ascii="Times New Roman" w:hAnsi="Times New Roman" w:cs="Times New Roman"/>
          <w:sz w:val="28"/>
          <w:szCs w:val="28"/>
        </w:rPr>
        <w:t xml:space="preserve">ративного правонарушениях Российской Федерации нарушение трудового законодательства и иных  нормативного  правовик  актов, содержащих нормы трудового права, влечёт предупреждение  или наложение административного штрафа: </w:t>
      </w:r>
      <w:proofErr w:type="gramEnd"/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F2">
        <w:rPr>
          <w:rFonts w:ascii="Times New Roman" w:hAnsi="Times New Roman" w:cs="Times New Roman"/>
          <w:sz w:val="28"/>
          <w:szCs w:val="28"/>
        </w:rPr>
        <w:t xml:space="preserve">на должностной лиц в размере от одной тысячи до пяти тысяч рублей; </w:t>
      </w:r>
      <w:proofErr w:type="gramEnd"/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от одной тысячи до пяти тысяч рублей;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юридических лиц от тридцати тысяч до пятидесяти тысяч рублей.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2.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влечёт наложение административного штрафа: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должностных лиц в размере от десяти тысяч до двадцати тысяч рублей; 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от пяти тысяч до десяти тысяч рублей; 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юридических лиц - от пятидесяти тысяч до ста тысяч рублей.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3. Совершение административного правонарушения лицом, ранее подвергнутым административному наказанию за аналогичное административное правонарушение, влечёт  наложение административного штрафа: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должностных лиц в размере от десяти тысяч до двадцати тысяч рублей или дисквалификацию на срок от одного года до трёх лет;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от тридцати тысяч до сорока тысяч рублей;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на юридических лиц от ста тысяч до двухсот тысяч рублей.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4. Руководитель организации и главный бухгалтер, а также другие работники, оформляющие первичные учётные документы, могут быть привлечены к уголовной ответственности по статье 199 Уголовного кодекса Российской Федерации (Уклонение от уплаты налогов и (или) сборов с организации).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5. Уход от налогов «в крупном размере» (сумма налогов и (или) сборов за период в пределах трёх финансовых лет подряд более двух миллионов рублей, при условии, что доля неуплаченных налогов и (или) сборов превышает 10 процентов подлежащих уплате сумм налогов и (или) сборов, либо превышающая шесть миллионов рублей) наказывается штрафом: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в размере от ста тысяч до трёхсот тысяч рублей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от одного  года до двух лет;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трёх лет или без такового;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либо арестом на срок до шести месяцев;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lastRenderedPageBreak/>
        <w:t xml:space="preserve">либо лишением свободы на срок до двух лет с лишением права занимать определенные должности или заниматься определенной деятельностью на срок до трёх лет или без такового. </w:t>
      </w:r>
    </w:p>
    <w:p w:rsidR="00475B1A" w:rsidRPr="00815FF2" w:rsidRDefault="00BA1F94" w:rsidP="00BA1F94">
      <w:pPr>
        <w:spacing w:after="0" w:line="240" w:lineRule="auto"/>
        <w:ind w:firstLine="708"/>
        <w:jc w:val="both"/>
        <w:rPr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>6. Уход от налогов "в особо крупном размере" (сумма налогов и (или) сборов за период в пределах трех финансовых лет подряд более десяти миллионов рублей, при условии, что доля неуплаченных налогов и (или) сборов превышает 20 процентов подлежащих уплате сумм налогов и (или) сборов, либо превышающая тридцать миллионов рублей) наказывается штрафом:</w:t>
      </w:r>
      <w:r w:rsidRPr="00815FF2">
        <w:rPr>
          <w:sz w:val="28"/>
          <w:szCs w:val="28"/>
        </w:rPr>
        <w:t xml:space="preserve">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в размере от двухсот тысяч до пятисот тысяч рублей или в размере заработной платы или иного дохода осужденного за период от одного года до трёх лет;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 xml:space="preserve">либо принудительными работами на срок до пяти лет с лишением права занимать определённые должности или заниматься определенной деятельностью на срок до трёх лет или без такового; </w:t>
      </w:r>
    </w:p>
    <w:p w:rsidR="00BA1F94" w:rsidRPr="00815FF2" w:rsidRDefault="00BA1F94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2">
        <w:rPr>
          <w:rFonts w:ascii="Times New Roman" w:hAnsi="Times New Roman" w:cs="Times New Roman"/>
          <w:sz w:val="28"/>
          <w:szCs w:val="28"/>
        </w:rPr>
        <w:t>либо лишением свободы на срок до шести лет с лишением права занимать определённые должности или заниматься определённой деятельностью на срок до трёх лет или без такового.</w:t>
      </w:r>
    </w:p>
    <w:p w:rsidR="00475B1A" w:rsidRPr="00815FF2" w:rsidRDefault="00475B1A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B1A" w:rsidRPr="00815FF2" w:rsidRDefault="00475B1A" w:rsidP="00BA1F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F2">
        <w:rPr>
          <w:rFonts w:ascii="Times New Roman" w:hAnsi="Times New Roman" w:cs="Times New Roman"/>
          <w:b/>
          <w:sz w:val="28"/>
          <w:szCs w:val="28"/>
        </w:rPr>
        <w:t xml:space="preserve">Для получения консультаций по вопросам Трудового законодательства можно обратиться в Территориальный отдел Минтруда РБ по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Туймазтнскому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 району и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15FF2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815FF2">
        <w:rPr>
          <w:rFonts w:ascii="Times New Roman" w:hAnsi="Times New Roman" w:cs="Times New Roman"/>
          <w:b/>
          <w:sz w:val="28"/>
          <w:szCs w:val="28"/>
        </w:rPr>
        <w:t>уймазы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г.Туймазы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1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ул.Островского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>,</w:t>
      </w:r>
      <w:r w:rsidR="00BD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FF2">
        <w:rPr>
          <w:rFonts w:ascii="Times New Roman" w:hAnsi="Times New Roman" w:cs="Times New Roman"/>
          <w:b/>
          <w:sz w:val="28"/>
          <w:szCs w:val="28"/>
        </w:rPr>
        <w:t xml:space="preserve">34, </w:t>
      </w:r>
      <w:proofErr w:type="spellStart"/>
      <w:r w:rsidRPr="00815FF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15F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FF2">
        <w:rPr>
          <w:rFonts w:ascii="Times New Roman" w:hAnsi="Times New Roman" w:cs="Times New Roman"/>
          <w:b/>
          <w:sz w:val="28"/>
          <w:szCs w:val="28"/>
        </w:rPr>
        <w:t>107</w:t>
      </w:r>
      <w:r w:rsidRPr="00815FF2">
        <w:rPr>
          <w:rFonts w:ascii="Times New Roman" w:hAnsi="Times New Roman" w:cs="Times New Roman"/>
          <w:b/>
          <w:sz w:val="28"/>
          <w:szCs w:val="28"/>
        </w:rPr>
        <w:t>,</w:t>
      </w:r>
      <w:r w:rsidR="00815FF2">
        <w:rPr>
          <w:rFonts w:ascii="Times New Roman" w:hAnsi="Times New Roman" w:cs="Times New Roman"/>
          <w:b/>
          <w:sz w:val="28"/>
          <w:szCs w:val="28"/>
        </w:rPr>
        <w:t xml:space="preserve"> 108</w:t>
      </w:r>
      <w:r w:rsidRPr="00815FF2">
        <w:rPr>
          <w:rFonts w:ascii="Times New Roman" w:hAnsi="Times New Roman" w:cs="Times New Roman"/>
          <w:b/>
          <w:sz w:val="28"/>
          <w:szCs w:val="28"/>
        </w:rPr>
        <w:t xml:space="preserve"> тел. 5-30-85).</w:t>
      </w:r>
    </w:p>
    <w:sectPr w:rsidR="00475B1A" w:rsidRPr="00815FF2" w:rsidSect="00CF56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F1"/>
    <w:rsid w:val="00041D67"/>
    <w:rsid w:val="00093B4D"/>
    <w:rsid w:val="002D1DA4"/>
    <w:rsid w:val="003A778A"/>
    <w:rsid w:val="003F65F1"/>
    <w:rsid w:val="004279BA"/>
    <w:rsid w:val="00475B1A"/>
    <w:rsid w:val="0050393C"/>
    <w:rsid w:val="0057124B"/>
    <w:rsid w:val="00815FF2"/>
    <w:rsid w:val="00A961D0"/>
    <w:rsid w:val="00BA1F94"/>
    <w:rsid w:val="00BD73E3"/>
    <w:rsid w:val="00CF5655"/>
    <w:rsid w:val="00D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УТиСЗН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труда</dc:creator>
  <cp:keywords/>
  <dc:description/>
  <cp:lastModifiedBy>Отдел труда</cp:lastModifiedBy>
  <cp:revision>12</cp:revision>
  <dcterms:created xsi:type="dcterms:W3CDTF">2015-10-17T04:35:00Z</dcterms:created>
  <dcterms:modified xsi:type="dcterms:W3CDTF">2015-10-22T07:01:00Z</dcterms:modified>
</cp:coreProperties>
</file>